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10FF69" w14:textId="5D9DB300" w:rsidR="00042628" w:rsidRPr="0027168C" w:rsidRDefault="00AE6761" w:rsidP="00B80AC8">
      <w:pPr>
        <w:pBdr>
          <w:bottom w:val="single" w:sz="4" w:space="1" w:color="auto"/>
        </w:pBdr>
        <w:suppressAutoHyphens w:val="0"/>
        <w:spacing w:line="240" w:lineRule="auto"/>
        <w:textAlignment w:val="auto"/>
        <w:rPr>
          <w:rFonts w:ascii="Segoe UI" w:hAnsi="Segoe UI" w:cs="Segoe UI"/>
          <w:b/>
          <w:color w:val="00558C" w:themeColor="text1"/>
          <w:sz w:val="32"/>
          <w:szCs w:val="18"/>
        </w:rPr>
      </w:pPr>
      <w:r w:rsidRPr="0027168C">
        <w:rPr>
          <w:rFonts w:ascii="Segoe UI" w:hAnsi="Segoe UI" w:cs="Segoe UI"/>
          <w:b/>
          <w:color w:val="00558C" w:themeColor="text1"/>
          <w:sz w:val="32"/>
          <w:szCs w:val="18"/>
        </w:rPr>
        <w:t>PAYROLL</w:t>
      </w:r>
      <w:r w:rsidR="00C103CC" w:rsidRPr="0027168C">
        <w:rPr>
          <w:rFonts w:ascii="Segoe UI" w:hAnsi="Segoe UI" w:cs="Segoe UI"/>
          <w:b/>
          <w:color w:val="00558C" w:themeColor="text1"/>
          <w:sz w:val="32"/>
          <w:szCs w:val="18"/>
        </w:rPr>
        <w:t xml:space="preserve"> STATEMENT</w:t>
      </w:r>
      <w:r w:rsidR="0027168C" w:rsidRPr="0027168C">
        <w:rPr>
          <w:rFonts w:ascii="Segoe UI" w:hAnsi="Segoe UI" w:cs="Segoe UI"/>
          <w:b/>
          <w:color w:val="00558C" w:themeColor="text1"/>
          <w:sz w:val="32"/>
          <w:szCs w:val="18"/>
        </w:rPr>
        <w:t xml:space="preserve">- </w:t>
      </w:r>
      <w:r w:rsidR="00042628" w:rsidRPr="0027168C">
        <w:rPr>
          <w:rFonts w:ascii="Segoe UI" w:hAnsi="Segoe UI" w:cs="Segoe UI"/>
          <w:b/>
          <w:color w:val="00558C" w:themeColor="text1"/>
          <w:sz w:val="32"/>
          <w:szCs w:val="18"/>
        </w:rPr>
        <w:t xml:space="preserve">CLINICAL FACULTY MEDICAL CENTER RELATED ACTIVITIES REPORTING </w:t>
      </w:r>
    </w:p>
    <w:p w14:paraId="3142BE70" w14:textId="31684AF9" w:rsidR="00B80AC8" w:rsidRPr="0027168C" w:rsidRDefault="00B112D7" w:rsidP="00B80AC8">
      <w:pPr>
        <w:pBdr>
          <w:bottom w:val="single" w:sz="4" w:space="1" w:color="auto"/>
        </w:pBdr>
        <w:suppressAutoHyphens w:val="0"/>
        <w:spacing w:line="240" w:lineRule="auto"/>
        <w:textAlignment w:val="auto"/>
        <w:rPr>
          <w:rFonts w:ascii="Segoe UI" w:hAnsi="Segoe UI" w:cs="Segoe UI"/>
          <w:b/>
          <w:color w:val="00558C" w:themeColor="text1"/>
          <w:sz w:val="32"/>
          <w:szCs w:val="18"/>
        </w:rPr>
      </w:pPr>
      <w:r w:rsidRPr="0027168C">
        <w:rPr>
          <w:rFonts w:ascii="Segoe UI" w:hAnsi="Segoe UI" w:cs="Segoe UI"/>
          <w:b/>
          <w:color w:val="00558C" w:themeColor="text1"/>
          <w:sz w:val="32"/>
          <w:szCs w:val="18"/>
        </w:rPr>
        <w:t>PRE-REVIEW</w:t>
      </w:r>
      <w:r w:rsidR="00C103CC" w:rsidRPr="0027168C">
        <w:rPr>
          <w:rFonts w:ascii="Segoe UI" w:hAnsi="Segoe UI" w:cs="Segoe UI"/>
          <w:b/>
          <w:color w:val="00558C" w:themeColor="text1"/>
          <w:sz w:val="32"/>
          <w:szCs w:val="18"/>
        </w:rPr>
        <w:t xml:space="preserve"> </w:t>
      </w:r>
      <w:r w:rsidRPr="0027168C">
        <w:rPr>
          <w:rFonts w:ascii="Segoe UI" w:hAnsi="Segoe UI" w:cs="Segoe UI"/>
          <w:b/>
          <w:color w:val="00558C" w:themeColor="text1"/>
          <w:sz w:val="32"/>
          <w:szCs w:val="18"/>
        </w:rPr>
        <w:t>–</w:t>
      </w:r>
      <w:r w:rsidR="00C103CC" w:rsidRPr="0027168C">
        <w:rPr>
          <w:rFonts w:ascii="Segoe UI" w:hAnsi="Segoe UI" w:cs="Segoe UI"/>
          <w:b/>
          <w:color w:val="00558C" w:themeColor="text1"/>
          <w:sz w:val="32"/>
          <w:szCs w:val="18"/>
        </w:rPr>
        <w:t xml:space="preserve"> </w:t>
      </w:r>
      <w:r w:rsidR="00AE6761" w:rsidRPr="0027168C">
        <w:rPr>
          <w:rFonts w:ascii="Segoe UI" w:hAnsi="Segoe UI" w:cs="Segoe UI"/>
          <w:b/>
          <w:color w:val="00558C" w:themeColor="text1"/>
          <w:sz w:val="32"/>
          <w:szCs w:val="18"/>
        </w:rPr>
        <w:t>PAYROLL REPORTING COORDINATORS (PRC)</w:t>
      </w:r>
    </w:p>
    <w:p w14:paraId="0BA9D464" w14:textId="65F9988E" w:rsidR="00C103CC" w:rsidRPr="00C103CC" w:rsidRDefault="00C103CC" w:rsidP="00C103CC">
      <w:pPr>
        <w:pStyle w:val="ListParagraph"/>
        <w:numPr>
          <w:ilvl w:val="0"/>
          <w:numId w:val="31"/>
        </w:numPr>
        <w:spacing w:line="240" w:lineRule="auto"/>
        <w:rPr>
          <w:rFonts w:ascii="Segoe UI" w:hAnsi="Segoe UI" w:cs="Segoe UI"/>
          <w:color w:val="000000"/>
          <w:position w:val="0"/>
          <w:sz w:val="22"/>
        </w:rPr>
      </w:pPr>
      <w:r w:rsidRPr="00C103CC">
        <w:rPr>
          <w:rFonts w:ascii="Segoe UI" w:hAnsi="Segoe UI" w:cs="Segoe UI"/>
          <w:color w:val="000000"/>
          <w:position w:val="0"/>
          <w:sz w:val="22"/>
        </w:rPr>
        <w:t xml:space="preserve">Access </w:t>
      </w:r>
      <w:r w:rsidR="00AE6761">
        <w:rPr>
          <w:rFonts w:ascii="Segoe UI" w:hAnsi="Segoe UI" w:cs="Segoe UI"/>
          <w:color w:val="000000"/>
          <w:position w:val="0"/>
          <w:sz w:val="22"/>
        </w:rPr>
        <w:t>the PAC System</w:t>
      </w:r>
      <w:r w:rsidRPr="00C103CC">
        <w:rPr>
          <w:rFonts w:ascii="Segoe UI" w:hAnsi="Segoe UI" w:cs="Segoe UI"/>
          <w:color w:val="000000"/>
          <w:position w:val="0"/>
          <w:sz w:val="22"/>
        </w:rPr>
        <w:t xml:space="preserve"> for your certification </w:t>
      </w:r>
      <w:r w:rsidR="00570382">
        <w:rPr>
          <w:rFonts w:ascii="Segoe UI" w:hAnsi="Segoe UI" w:cs="Segoe UI"/>
          <w:color w:val="000000"/>
          <w:position w:val="0"/>
          <w:sz w:val="22"/>
        </w:rPr>
        <w:t xml:space="preserve">pre-review </w:t>
      </w:r>
      <w:r w:rsidRPr="00C103CC">
        <w:rPr>
          <w:rFonts w:ascii="Segoe UI" w:hAnsi="Segoe UI" w:cs="Segoe UI"/>
          <w:color w:val="000000"/>
          <w:position w:val="0"/>
          <w:sz w:val="22"/>
        </w:rPr>
        <w:t xml:space="preserve">through the email you received or by going directly to the </w:t>
      </w:r>
      <w:r w:rsidR="00AE6761">
        <w:rPr>
          <w:rFonts w:ascii="Segoe UI" w:hAnsi="Segoe UI" w:cs="Segoe UI"/>
          <w:color w:val="000000"/>
          <w:position w:val="0"/>
          <w:sz w:val="22"/>
        </w:rPr>
        <w:t>PAC System</w:t>
      </w:r>
      <w:r w:rsidRPr="00C103CC">
        <w:rPr>
          <w:rFonts w:ascii="Segoe UI" w:hAnsi="Segoe UI" w:cs="Segoe UI"/>
          <w:color w:val="000000"/>
          <w:position w:val="0"/>
          <w:sz w:val="22"/>
        </w:rPr>
        <w:t xml:space="preserve"> environment at </w:t>
      </w:r>
      <w:hyperlink r:id="rId11">
        <w:r w:rsidR="005111C7" w:rsidRPr="525804F5">
          <w:rPr>
            <w:rStyle w:val="Hyperlink"/>
            <w:rFonts w:ascii="Segoe UI" w:hAnsi="Segoe UI" w:cs="Segoe UI"/>
            <w:sz w:val="22"/>
          </w:rPr>
          <w:t>https://pac.virginia.edu/</w:t>
        </w:r>
        <w:r w:rsidR="1E4023A3" w:rsidRPr="525804F5">
          <w:rPr>
            <w:rStyle w:val="Hyperlink"/>
            <w:rFonts w:ascii="Segoe UI" w:hAnsi="Segoe UI" w:cs="Segoe UI"/>
            <w:sz w:val="22"/>
          </w:rPr>
          <w:t>ecc/</w:t>
        </w:r>
      </w:hyperlink>
      <w:r w:rsidR="00ED1F2F">
        <w:rPr>
          <w:rFonts w:ascii="Segoe UI" w:hAnsi="Segoe UI" w:cs="Segoe UI"/>
          <w:color w:val="00558C" w:themeColor="text1"/>
          <w:position w:val="0"/>
          <w:sz w:val="22"/>
        </w:rPr>
        <w:t>.</w:t>
      </w:r>
    </w:p>
    <w:p w14:paraId="0D45C9FC" w14:textId="77777777" w:rsidR="00C103CC" w:rsidRPr="00C103CC" w:rsidRDefault="00C103CC" w:rsidP="00C103CC">
      <w:pPr>
        <w:spacing w:line="240" w:lineRule="auto"/>
        <w:rPr>
          <w:rFonts w:ascii="Segoe UI" w:hAnsi="Segoe UI" w:cs="Segoe UI"/>
          <w:color w:val="000000"/>
          <w:position w:val="0"/>
          <w:sz w:val="22"/>
          <w:szCs w:val="24"/>
        </w:rPr>
      </w:pPr>
    </w:p>
    <w:p w14:paraId="6A6EB109" w14:textId="13BF207D" w:rsidR="0035204E" w:rsidRPr="0035204E" w:rsidRDefault="0035204E" w:rsidP="0035204E">
      <w:pPr>
        <w:pStyle w:val="ListParagraph"/>
        <w:numPr>
          <w:ilvl w:val="0"/>
          <w:numId w:val="31"/>
        </w:numPr>
        <w:rPr>
          <w:rFonts w:ascii="Segoe UI" w:hAnsi="Segoe UI" w:cs="Segoe UI"/>
          <w:color w:val="000000"/>
          <w:position w:val="0"/>
          <w:sz w:val="22"/>
          <w:szCs w:val="24"/>
        </w:rPr>
      </w:pPr>
      <w:r w:rsidRPr="0035204E">
        <w:rPr>
          <w:rFonts w:ascii="Segoe UI" w:hAnsi="Segoe UI" w:cs="Segoe UI"/>
          <w:color w:val="000000"/>
          <w:position w:val="0"/>
          <w:sz w:val="22"/>
          <w:szCs w:val="24"/>
        </w:rPr>
        <w:t>Log into the application through SSO and using your UVA username/password.</w:t>
      </w:r>
    </w:p>
    <w:p w14:paraId="689F505E" w14:textId="77777777" w:rsidR="00C103CC" w:rsidRPr="00C103CC" w:rsidRDefault="00C103CC" w:rsidP="00C103CC">
      <w:pPr>
        <w:spacing w:line="240" w:lineRule="auto"/>
        <w:rPr>
          <w:rFonts w:ascii="Segoe UI" w:eastAsia="Calibri" w:hAnsi="Segoe UI" w:cs="Times New Roman"/>
          <w:kern w:val="16"/>
          <w:position w:val="0"/>
          <w:sz w:val="20"/>
          <w:szCs w:val="20"/>
          <w14:ligatures w14:val="standard"/>
          <w14:cntxtAlts/>
        </w:rPr>
      </w:pPr>
    </w:p>
    <w:p w14:paraId="3AC46763" w14:textId="407DE872" w:rsidR="00C103CC" w:rsidRPr="00C103CC" w:rsidRDefault="00FC1EF9" w:rsidP="00C103CC">
      <w:pPr>
        <w:pStyle w:val="ListParagraph"/>
        <w:jc w:val="center"/>
        <w:rPr>
          <w:rFonts w:ascii="Segoe UI" w:eastAsia="Calibri" w:hAnsi="Segoe UI" w:cs="Times New Roman"/>
          <w:kern w:val="16"/>
          <w:position w:val="0"/>
          <w:sz w:val="20"/>
          <w:szCs w:val="20"/>
          <w14:ligatures w14:val="standard"/>
          <w14:cntxtAlts/>
        </w:rPr>
      </w:pPr>
      <w:r>
        <w:rPr>
          <w:rFonts w:ascii="Segoe UI" w:eastAsia="Calibri" w:hAnsi="Segoe UI"/>
          <w:noProof/>
          <w:kern w:val="16"/>
          <w:sz w:val="20"/>
          <w:szCs w:val="20"/>
          <w14:ligatures w14:val="standard"/>
          <w14:cntxtAlts/>
        </w:rPr>
        <w:drawing>
          <wp:inline distT="0" distB="0" distL="0" distR="0" wp14:anchorId="394B2233" wp14:editId="48E60C33">
            <wp:extent cx="5400675" cy="2625329"/>
            <wp:effectExtent l="38100" t="38100" r="28575" b="4191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692" cy="263019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CCB5697" w14:textId="77777777" w:rsidR="00C103CC" w:rsidRDefault="00C103CC" w:rsidP="00C103CC">
      <w:pPr>
        <w:pStyle w:val="ListParagraph"/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0F93F123" w14:textId="2E51E176" w:rsidR="00C103CC" w:rsidRPr="00C103CC" w:rsidRDefault="00C103CC" w:rsidP="00C103CC">
      <w:pPr>
        <w:pStyle w:val="ListParagraph"/>
        <w:numPr>
          <w:ilvl w:val="0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You are viewing the home page.  The </w:t>
      </w:r>
      <w:r w:rsidR="008E1EE5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H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ome </w:t>
      </w:r>
      <w:r w:rsidR="008E1EE5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age will display your </w:t>
      </w:r>
      <w:r w:rsidR="008E1EE5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W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orklist.  The </w:t>
      </w:r>
      <w:r w:rsidR="008E1EE5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W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orklist displays </w:t>
      </w: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three</w:t>
      </w: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sections</w:t>
      </w: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:</w:t>
      </w:r>
    </w:p>
    <w:p w14:paraId="39967932" w14:textId="4023CF32" w:rsidR="00C103CC" w:rsidRPr="00C103CC" w:rsidRDefault="00570382" w:rsidP="00C103CC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Awaiting Certification</w:t>
      </w:r>
    </w:p>
    <w:p w14:paraId="5CB456D1" w14:textId="7CF6512C" w:rsidR="00C103CC" w:rsidRPr="00C103CC" w:rsidRDefault="00C103CC" w:rsidP="00C103CC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Associated </w:t>
      </w:r>
      <w:r w:rsidR="00B112D7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Certifiers</w:t>
      </w:r>
    </w:p>
    <w:p w14:paraId="0C5C96E4" w14:textId="703C69F5" w:rsidR="00C103CC" w:rsidRPr="00C103CC" w:rsidRDefault="00C103CC" w:rsidP="00C103CC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C103C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Associated </w:t>
      </w:r>
      <w:r w:rsidR="00AE6761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Grant</w:t>
      </w:r>
      <w:r w:rsidR="00B112D7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s</w:t>
      </w:r>
    </w:p>
    <w:p w14:paraId="09589B8F" w14:textId="1F59FB33" w:rsidR="00C103CC" w:rsidRDefault="00C103CC" w:rsidP="00C103CC">
      <w:pPr>
        <w:spacing w:line="240" w:lineRule="auto"/>
        <w:ind w:left="720"/>
        <w:jc w:val="center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              </w:t>
      </w:r>
    </w:p>
    <w:p w14:paraId="76F5AD61" w14:textId="72FFECF7" w:rsidR="00C103CC" w:rsidRDefault="009B2E60" w:rsidP="005111C7">
      <w:pPr>
        <w:spacing w:line="240" w:lineRule="auto"/>
        <w:ind w:left="72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9B2E60">
        <w:rPr>
          <w:rFonts w:ascii="Segoe UI" w:eastAsia="Calibri" w:hAnsi="Segoe UI" w:cs="Times New Roman"/>
          <w:noProof/>
          <w:kern w:val="16"/>
          <w:position w:val="0"/>
          <w:sz w:val="22"/>
          <w14:ligatures w14:val="standard"/>
          <w14:cntxtAlts/>
        </w:rPr>
        <w:drawing>
          <wp:inline distT="0" distB="0" distL="0" distR="0" wp14:anchorId="6DC7267B" wp14:editId="32AAFAD2">
            <wp:extent cx="5846653" cy="2311400"/>
            <wp:effectExtent l="38100" t="38100" r="40005" b="31750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4590" cy="2318491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070D2A" w14:textId="1E90EC69" w:rsidR="00C103CC" w:rsidRDefault="00C103CC" w:rsidP="00C103CC">
      <w:p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38CA3E34" w14:textId="77777777" w:rsidR="00C103CC" w:rsidRPr="00C103CC" w:rsidRDefault="00C103CC" w:rsidP="00C103CC">
      <w:p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21137780" w14:textId="77777777" w:rsidR="00E94F3A" w:rsidRDefault="00E94F3A" w:rsidP="00E94F3A">
      <w:pPr>
        <w:pStyle w:val="ListParagraph"/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4384FD79" w14:textId="1AECE58D" w:rsidR="00C103CC" w:rsidRPr="00C103CC" w:rsidRDefault="00B96F6D" w:rsidP="00D852E4">
      <w:pPr>
        <w:pStyle w:val="ListParagraph"/>
        <w:numPr>
          <w:ilvl w:val="0"/>
          <w:numId w:val="31"/>
        </w:numP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04262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The goal is to Pre-Review all </w:t>
      </w:r>
      <w:r w:rsidR="00042628" w:rsidRPr="0004262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Clinical Faculty </w:t>
      </w:r>
      <w:r w:rsidR="00AE6761" w:rsidRPr="0004262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Payroll</w:t>
      </w:r>
      <w:r w:rsidRPr="0004262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Statements for all your assigned faculty</w:t>
      </w:r>
      <w:r w:rsidR="0004262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. </w:t>
      </w:r>
    </w:p>
    <w:p w14:paraId="3E23CA7C" w14:textId="3D306589" w:rsidR="00B96F6D" w:rsidRPr="00B96F6D" w:rsidRDefault="00B96F6D" w:rsidP="00042628">
      <w:pPr>
        <w:pStyle w:val="ListParagraph"/>
        <w:numPr>
          <w:ilvl w:val="1"/>
          <w:numId w:val="31"/>
        </w:numP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B96F6D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From the Home </w:t>
      </w:r>
      <w:r w:rsidR="00503F69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</w:t>
      </w:r>
      <w:r w:rsidRPr="00B96F6D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age, click on </w:t>
      </w:r>
      <w:r w:rsidR="009B2E60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the Status</w:t>
      </w:r>
      <w:r w:rsidRPr="00B96F6D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link to be directed to the </w:t>
      </w:r>
      <w:r w:rsidR="00AE6761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Payroll</w:t>
      </w:r>
      <w:r w:rsidRPr="00B96F6D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</w:t>
      </w: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S</w:t>
      </w:r>
      <w:r w:rsidRPr="00B96F6D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tatement to begin the </w:t>
      </w:r>
      <w:r w:rsidR="00503F69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</w:t>
      </w:r>
      <w:r w:rsidRPr="00B96F6D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re-</w:t>
      </w:r>
      <w:r w:rsidR="00503F69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R</w:t>
      </w:r>
      <w:r w:rsidRPr="00B96F6D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eview process</w:t>
      </w:r>
      <w:r w:rsidR="0057038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.</w:t>
      </w:r>
    </w:p>
    <w:p w14:paraId="60C97A3F" w14:textId="77777777" w:rsidR="00853F1F" w:rsidRPr="00853F1F" w:rsidRDefault="00853F1F" w:rsidP="00853F1F">
      <w:pPr>
        <w:pStyle w:val="ListParagraph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339B1D8D" w14:textId="55B0992C" w:rsidR="00853F1F" w:rsidRPr="00853F1F" w:rsidRDefault="009B2E60" w:rsidP="005111C7">
      <w:pPr>
        <w:spacing w:line="240" w:lineRule="auto"/>
        <w:ind w:left="360" w:firstLine="360"/>
        <w:jc w:val="center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9B2E60">
        <w:rPr>
          <w:noProof/>
        </w:rPr>
        <w:drawing>
          <wp:inline distT="0" distB="0" distL="0" distR="0" wp14:anchorId="6CD6C218" wp14:editId="02B91052">
            <wp:extent cx="5759450" cy="2307208"/>
            <wp:effectExtent l="38100" t="38100" r="31750" b="36195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8954" cy="2311015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1C274C" w14:textId="77777777" w:rsidR="00C103CC" w:rsidRPr="00C103CC" w:rsidRDefault="00C103CC" w:rsidP="00C103CC">
      <w:p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617D99F1" w14:textId="28452697" w:rsidR="00B96F6D" w:rsidRDefault="00B96F6D" w:rsidP="00B96F6D">
      <w:pPr>
        <w:pStyle w:val="ListParagraph"/>
        <w:numPr>
          <w:ilvl w:val="0"/>
          <w:numId w:val="31"/>
        </w:numP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B96F6D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The </w:t>
      </w:r>
      <w:r w:rsidR="00AE6761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Payroll</w:t>
      </w:r>
      <w:r w:rsidRPr="00B96F6D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Statement</w:t>
      </w:r>
      <w:r w:rsidR="007C7F2C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:</w:t>
      </w:r>
    </w:p>
    <w:p w14:paraId="2A2E746B" w14:textId="39B3EDAB" w:rsidR="00671A01" w:rsidRDefault="72F308E6" w:rsidP="355C1BEE">
      <w:pPr>
        <w:pStyle w:val="ListParagraph"/>
        <w:numPr>
          <w:ilvl w:val="1"/>
          <w:numId w:val="31"/>
        </w:numP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355C1BEE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I</w:t>
      </w:r>
      <w:r w:rsidR="00B96F6D" w:rsidRPr="355C1BEE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s split into </w:t>
      </w:r>
      <w:r w:rsidR="009B2E60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one to three</w:t>
      </w:r>
      <w:r w:rsidR="00B96F6D" w:rsidRPr="355C1BEE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sections,</w:t>
      </w:r>
      <w:r w:rsidR="009B2E60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depending on which type of payroll faculty was paid from</w:t>
      </w:r>
      <w:r w:rsidR="00B96F6D" w:rsidRPr="355C1BEE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Sponsored</w:t>
      </w:r>
      <w:r w:rsidR="009B2E60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, </w:t>
      </w:r>
      <w:r w:rsidR="00B96F6D" w:rsidRPr="355C1BEE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Non-Sponsored</w:t>
      </w:r>
      <w:r w:rsidR="009B2E60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, UPG.</w:t>
      </w:r>
    </w:p>
    <w:p w14:paraId="716AE2DC" w14:textId="4E14615C" w:rsidR="00671A01" w:rsidRDefault="36C34F6F" w:rsidP="355C1BEE">
      <w:pPr>
        <w:pStyle w:val="ListParagraph"/>
        <w:numPr>
          <w:ilvl w:val="1"/>
          <w:numId w:val="31"/>
        </w:numP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355C1BEE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L</w:t>
      </w:r>
      <w:r w:rsidR="00671A01" w:rsidRPr="355C1BEE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ists all payroll dollars, salary-over-the-cap (SOC), and cost share dollars, for each grant that has salary charges, for the reporting period.</w:t>
      </w:r>
    </w:p>
    <w:p w14:paraId="7EE7E6B4" w14:textId="746507A7" w:rsidR="00F558A2" w:rsidRPr="00F558A2" w:rsidRDefault="005111C7" w:rsidP="005111C7">
      <w:pPr>
        <w:ind w:left="72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5111C7">
        <w:rPr>
          <w:rFonts w:ascii="Segoe UI" w:eastAsia="Calibri" w:hAnsi="Segoe UI" w:cs="Times New Roman"/>
          <w:noProof/>
          <w:kern w:val="16"/>
          <w:position w:val="0"/>
          <w:sz w:val="22"/>
          <w14:ligatures w14:val="standard"/>
          <w14:cntxtAlts/>
        </w:rPr>
        <w:drawing>
          <wp:inline distT="0" distB="0" distL="0" distR="0" wp14:anchorId="62E390E5" wp14:editId="45302102">
            <wp:extent cx="6400800" cy="2523490"/>
            <wp:effectExtent l="38100" t="38100" r="38100" b="2921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23490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C916BE" w14:textId="77777777" w:rsidR="00B112D7" w:rsidRDefault="00B112D7" w:rsidP="00B112D7">
      <w:pPr>
        <w:pStyle w:val="ListParagraph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4C0CADA9" w14:textId="77777777" w:rsidR="007C72C5" w:rsidRDefault="007C72C5">
      <w:pPr>
        <w:widowControl/>
        <w:suppressAutoHyphens w:val="0"/>
        <w:autoSpaceDE/>
        <w:autoSpaceDN/>
        <w:adjustRightInd/>
        <w:spacing w:line="240" w:lineRule="auto"/>
        <w:textAlignment w:val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br w:type="page"/>
      </w:r>
    </w:p>
    <w:p w14:paraId="1902455D" w14:textId="4A91879F" w:rsidR="00B96F6D" w:rsidRPr="00F558A2" w:rsidRDefault="00B96F6D" w:rsidP="61625A8F">
      <w:pPr>
        <w:pStyle w:val="ListParagraph"/>
        <w:numPr>
          <w:ilvl w:val="0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61625A8F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lastRenderedPageBreak/>
        <w:t xml:space="preserve">On </w:t>
      </w:r>
      <w:r w:rsidR="00F558A2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the </w:t>
      </w:r>
      <w:r w:rsidR="00AE6761" w:rsidRPr="61625A8F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Payroll</w:t>
      </w:r>
      <w:r w:rsidRPr="61625A8F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Statement, review all </w:t>
      </w:r>
      <w:r w:rsidR="05F2B924" w:rsidRPr="61625A8F">
        <w:rPr>
          <w:rFonts w:ascii="Segoe UI" w:eastAsia="Calibri" w:hAnsi="Segoe UI" w:cs="Times New Roman"/>
          <w:sz w:val="22"/>
        </w:rPr>
        <w:t>payroll allocations for sponsored</w:t>
      </w:r>
      <w:r w:rsidR="00F558A2">
        <w:rPr>
          <w:rFonts w:ascii="Segoe UI" w:eastAsia="Calibri" w:hAnsi="Segoe UI" w:cs="Times New Roman"/>
          <w:sz w:val="22"/>
        </w:rPr>
        <w:t xml:space="preserve">, </w:t>
      </w:r>
      <w:r w:rsidR="05F2B924" w:rsidRPr="61625A8F">
        <w:rPr>
          <w:rFonts w:ascii="Segoe UI" w:eastAsia="Calibri" w:hAnsi="Segoe UI" w:cs="Times New Roman"/>
          <w:sz w:val="22"/>
        </w:rPr>
        <w:t>non-sponsored</w:t>
      </w:r>
      <w:r w:rsidR="00F558A2">
        <w:rPr>
          <w:rFonts w:ascii="Segoe UI" w:eastAsia="Calibri" w:hAnsi="Segoe UI" w:cs="Times New Roman"/>
          <w:sz w:val="22"/>
        </w:rPr>
        <w:t>, and/or UPG</w:t>
      </w:r>
      <w:r w:rsidR="05F2B924" w:rsidRPr="61625A8F">
        <w:rPr>
          <w:rFonts w:ascii="Segoe UI" w:eastAsia="Calibri" w:hAnsi="Segoe UI" w:cs="Times New Roman"/>
          <w:sz w:val="22"/>
        </w:rPr>
        <w:t xml:space="preserve"> funding sources.</w:t>
      </w:r>
      <w:r w:rsidR="00F558A2">
        <w:rPr>
          <w:rFonts w:ascii="Segoe UI" w:eastAsia="Calibri" w:hAnsi="Segoe UI" w:cs="Times New Roman"/>
          <w:sz w:val="22"/>
        </w:rPr>
        <w:t xml:space="preserve"> Clinical Faculty are required to enter a category and percentage to each non-sponsored and UPG funding sources as part of the Medical Center Related Activities Report. These categories are required to complete the </w:t>
      </w:r>
      <w:proofErr w:type="gramStart"/>
      <w:r w:rsidR="00F558A2">
        <w:rPr>
          <w:rFonts w:ascii="Segoe UI" w:eastAsia="Calibri" w:hAnsi="Segoe UI" w:cs="Times New Roman"/>
          <w:sz w:val="22"/>
        </w:rPr>
        <w:t>Pre Review</w:t>
      </w:r>
      <w:proofErr w:type="gramEnd"/>
      <w:r w:rsidR="00F558A2">
        <w:rPr>
          <w:rFonts w:ascii="Segoe UI" w:eastAsia="Calibri" w:hAnsi="Segoe UI" w:cs="Times New Roman"/>
          <w:sz w:val="22"/>
        </w:rPr>
        <w:t xml:space="preserve">. </w:t>
      </w:r>
    </w:p>
    <w:p w14:paraId="680DEB70" w14:textId="60C168FF" w:rsidR="00F558A2" w:rsidRDefault="00F558A2" w:rsidP="00F558A2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Click on the search bar and a list of categories will appear.</w:t>
      </w:r>
    </w:p>
    <w:p w14:paraId="76E5E19D" w14:textId="7EBC7E21" w:rsidR="005111C7" w:rsidRDefault="005111C7" w:rsidP="005111C7">
      <w:pPr>
        <w:pStyle w:val="ListParagraph"/>
        <w:numPr>
          <w:ilvl w:val="2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bookmarkStart w:id="0" w:name="_Hlk131052178"/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Click the search bar again to hide the list of categories</w:t>
      </w:r>
    </w:p>
    <w:bookmarkEnd w:id="0"/>
    <w:p w14:paraId="790E092B" w14:textId="77777777" w:rsidR="00F558A2" w:rsidRDefault="00F558A2" w:rsidP="00F558A2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Begin typing the name of the category that corresponds to that activity. The lookup search will narrow the list as you type.</w:t>
      </w:r>
    </w:p>
    <w:p w14:paraId="2A829C86" w14:textId="77777777" w:rsidR="00F558A2" w:rsidRPr="00370F3B" w:rsidRDefault="00F558A2" w:rsidP="00F558A2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F558A2">
        <w:rPr>
          <w:rFonts w:ascii="Segoe UI" w:eastAsia="Calibri" w:hAnsi="Segoe UI" w:cs="Times New Roman"/>
          <w:b/>
          <w:bCs/>
          <w:kern w:val="16"/>
          <w:position w:val="0"/>
          <w:sz w:val="22"/>
          <w14:ligatures w14:val="standard"/>
          <w14:cntxtAlts/>
        </w:rPr>
        <w:t>Note:</w:t>
      </w: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The activities for Direct Patient Care, Instructor for Resident/Fellows/Trainees, and Administration of Residency/Fellowship Programs are now listed in the list of categories.</w:t>
      </w:r>
    </w:p>
    <w:p w14:paraId="03151DDF" w14:textId="73764DE2" w:rsidR="00F558A2" w:rsidRPr="00F558A2" w:rsidRDefault="00F558A2" w:rsidP="00F558A2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b/>
          <w:bCs/>
          <w:i/>
          <w:iCs/>
          <w:kern w:val="16"/>
          <w:position w:val="0"/>
          <w:sz w:val="22"/>
          <w14:ligatures w14:val="standard"/>
          <w14:cntxtAlts/>
        </w:rPr>
      </w:pPr>
      <w:r w:rsidRPr="00F558A2">
        <w:rPr>
          <w:rFonts w:ascii="Segoe UI" w:eastAsia="Calibri" w:hAnsi="Segoe UI" w:cs="Times New Roman"/>
          <w:b/>
          <w:bCs/>
          <w:i/>
          <w:iCs/>
          <w:sz w:val="22"/>
        </w:rPr>
        <w:t xml:space="preserve">If you do not know the category and percentage for these funding sources, you can use a placeholder by selecting the category “0-Academic Activity, Not Reportable” listed at the top of the search list. </w:t>
      </w:r>
      <w:r>
        <w:rPr>
          <w:rFonts w:ascii="Segoe UI" w:eastAsia="Calibri" w:hAnsi="Segoe UI" w:cs="Times New Roman"/>
          <w:b/>
          <w:bCs/>
          <w:i/>
          <w:iCs/>
          <w:sz w:val="22"/>
        </w:rPr>
        <w:t>Clinical Faculty will be instructed to confirm the appropriate category before certifying.</w:t>
      </w:r>
    </w:p>
    <w:p w14:paraId="188C92E3" w14:textId="77777777" w:rsidR="00F558A2" w:rsidRPr="00F558A2" w:rsidRDefault="00F558A2" w:rsidP="00F558A2">
      <w:p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61E84F43" w14:textId="793A3263" w:rsidR="00F558A2" w:rsidRPr="00F558A2" w:rsidRDefault="00F558A2" w:rsidP="00F558A2">
      <w:pPr>
        <w:spacing w:line="240" w:lineRule="auto"/>
        <w:ind w:left="108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370F3B">
        <w:rPr>
          <w:rFonts w:ascii="Segoe UI" w:eastAsia="Calibri" w:hAnsi="Segoe UI" w:cs="Times New Roman"/>
          <w:noProof/>
          <w:kern w:val="16"/>
          <w:position w:val="0"/>
          <w:sz w:val="22"/>
          <w14:ligatures w14:val="standard"/>
          <w14:cntxtAlts/>
        </w:rPr>
        <w:drawing>
          <wp:inline distT="0" distB="0" distL="0" distR="0" wp14:anchorId="48ABE950" wp14:editId="04E34F11">
            <wp:extent cx="5523663" cy="2820465"/>
            <wp:effectExtent l="38100" t="38100" r="39370" b="37465"/>
            <wp:docPr id="46" name="Picture 4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3312" cy="2825392"/>
                    </a:xfrm>
                    <a:prstGeom prst="rect">
                      <a:avLst/>
                    </a:prstGeom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212C981" w14:textId="7B1C8412" w:rsidR="00BC352A" w:rsidRPr="00EF6D4D" w:rsidRDefault="00BC352A" w:rsidP="00EF6D4D">
      <w:pPr>
        <w:spacing w:line="240" w:lineRule="auto"/>
        <w:ind w:firstLine="72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48D8CBC0" w14:textId="77777777" w:rsidR="007C72C5" w:rsidRDefault="007C72C5">
      <w:pPr>
        <w:widowControl/>
        <w:suppressAutoHyphens w:val="0"/>
        <w:autoSpaceDE/>
        <w:autoSpaceDN/>
        <w:adjustRightInd/>
        <w:spacing w:line="240" w:lineRule="auto"/>
        <w:textAlignment w:val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br w:type="page"/>
      </w:r>
    </w:p>
    <w:p w14:paraId="09DD82B1" w14:textId="1D6F1080" w:rsidR="00F558A2" w:rsidRDefault="00F558A2" w:rsidP="00F558A2">
      <w:pPr>
        <w:pStyle w:val="ListParagraph"/>
        <w:numPr>
          <w:ilvl w:val="0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lastRenderedPageBreak/>
        <w:t>Enter categories and percentages of time that corresponds to that category for each activity.</w:t>
      </w:r>
    </w:p>
    <w:p w14:paraId="11EB829E" w14:textId="438C25DD" w:rsidR="00F558A2" w:rsidRDefault="00F558A2" w:rsidP="00F558A2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1B715F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The sum of the percentages entered for all categories listed under an activity must total the Computed Payroll % for that activity.</w:t>
      </w:r>
    </w:p>
    <w:p w14:paraId="729563A7" w14:textId="77777777" w:rsidR="00256627" w:rsidRPr="00256627" w:rsidRDefault="00256627" w:rsidP="00256627">
      <w:pPr>
        <w:spacing w:line="240" w:lineRule="auto"/>
        <w:ind w:left="144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2B0DB09C" w14:textId="5C88D838" w:rsidR="00256627" w:rsidRPr="00256627" w:rsidRDefault="00256627" w:rsidP="00256627">
      <w:pPr>
        <w:spacing w:line="240" w:lineRule="auto"/>
        <w:ind w:left="72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256627">
        <w:rPr>
          <w:rFonts w:ascii="Segoe UI" w:eastAsia="Calibri" w:hAnsi="Segoe UI" w:cs="Times New Roman"/>
          <w:noProof/>
          <w:kern w:val="16"/>
          <w:position w:val="0"/>
          <w:sz w:val="22"/>
          <w14:ligatures w14:val="standard"/>
          <w14:cntxtAlts/>
        </w:rPr>
        <w:drawing>
          <wp:inline distT="0" distB="0" distL="0" distR="0" wp14:anchorId="08DBBA3C" wp14:editId="6E3F7A9F">
            <wp:extent cx="5493534" cy="2514600"/>
            <wp:effectExtent l="19050" t="19050" r="12065" b="19050"/>
            <wp:docPr id="11" name="Picture 1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9902" cy="2522092"/>
                    </a:xfrm>
                    <a:prstGeom prst="rect">
                      <a:avLst/>
                    </a:prstGeom>
                    <a:ln w="19050">
                      <a:solidFill>
                        <a:schemeClr val="tx2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081A7F" w14:textId="77777777" w:rsidR="00F558A2" w:rsidRPr="00F558A2" w:rsidRDefault="00F558A2" w:rsidP="00F558A2">
      <w:pPr>
        <w:spacing w:line="240" w:lineRule="auto"/>
        <w:ind w:left="108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12FE915D" w14:textId="77777777" w:rsidR="00F558A2" w:rsidRDefault="00F558A2" w:rsidP="00256627">
      <w:p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649D4FE3" w14:textId="77777777" w:rsidR="00F558A2" w:rsidRDefault="00F558A2" w:rsidP="00F558A2">
      <w:pPr>
        <w:pStyle w:val="ListParagraph"/>
        <w:numPr>
          <w:ilvl w:val="0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If you wish to save your progress, select each line you wish to save and click the ‘Save’ button to return to complete your review process </w:t>
      </w:r>
      <w:proofErr w:type="gramStart"/>
      <w:r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at a later time</w:t>
      </w:r>
      <w:proofErr w:type="gramEnd"/>
      <w:r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.</w:t>
      </w:r>
    </w:p>
    <w:p w14:paraId="020EADDB" w14:textId="77777777" w:rsidR="00F558A2" w:rsidRDefault="00F558A2" w:rsidP="00F558A2">
      <w:pPr>
        <w:pStyle w:val="ListParagraph"/>
        <w:numPr>
          <w:ilvl w:val="1"/>
          <w:numId w:val="31"/>
        </w:numPr>
        <w:spacing w:line="240" w:lineRule="auto"/>
        <w:rPr>
          <w:rFonts w:ascii="Segoe UI" w:eastAsia="Calibri" w:hAnsi="Segoe UI" w:cs="Times New Roman"/>
          <w:sz w:val="22"/>
        </w:rPr>
      </w:pPr>
      <w:r w:rsidRPr="278D3C78">
        <w:rPr>
          <w:rFonts w:ascii="Segoe UI" w:eastAsia="Calibri" w:hAnsi="Segoe UI" w:cs="Times New Roman"/>
          <w:sz w:val="22"/>
        </w:rPr>
        <w:t>To view the original percent on an activity line, you can click the reset button at the top right corner of your PAC statement.</w:t>
      </w:r>
    </w:p>
    <w:p w14:paraId="08305DBD" w14:textId="77777777" w:rsidR="00F558A2" w:rsidRDefault="00F558A2" w:rsidP="00F558A2">
      <w:p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4288D176" w14:textId="32616307" w:rsidR="00F558A2" w:rsidRPr="001D7655" w:rsidRDefault="00B549E4" w:rsidP="00F558A2">
      <w:pPr>
        <w:spacing w:line="240" w:lineRule="auto"/>
        <w:ind w:left="720"/>
      </w:pPr>
      <w:r w:rsidRPr="00B549E4">
        <w:rPr>
          <w:noProof/>
        </w:rPr>
        <w:drawing>
          <wp:inline distT="0" distB="0" distL="0" distR="0" wp14:anchorId="5D20D7E9" wp14:editId="02982C1B">
            <wp:extent cx="5722076" cy="2971165"/>
            <wp:effectExtent l="19050" t="19050" r="12065" b="19685"/>
            <wp:docPr id="12" name="Picture 1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4547" cy="2972448"/>
                    </a:xfrm>
                    <a:prstGeom prst="rect">
                      <a:avLst/>
                    </a:prstGeom>
                    <a:ln w="19050">
                      <a:solidFill>
                        <a:schemeClr val="tx2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4960F8" w14:textId="200B3FA6" w:rsidR="00F558A2" w:rsidRDefault="00F558A2">
      <w:pPr>
        <w:widowControl/>
        <w:suppressAutoHyphens w:val="0"/>
        <w:autoSpaceDE/>
        <w:autoSpaceDN/>
        <w:adjustRightInd/>
        <w:spacing w:line="240" w:lineRule="auto"/>
        <w:textAlignment w:val="auto"/>
        <w:rPr>
          <w:noProof/>
        </w:rPr>
      </w:pPr>
    </w:p>
    <w:p w14:paraId="2E46A433" w14:textId="77777777" w:rsidR="00B549E4" w:rsidRDefault="00B549E4">
      <w:pPr>
        <w:widowControl/>
        <w:suppressAutoHyphens w:val="0"/>
        <w:autoSpaceDE/>
        <w:autoSpaceDN/>
        <w:adjustRightInd/>
        <w:spacing w:line="240" w:lineRule="auto"/>
        <w:textAlignment w:val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br w:type="page"/>
      </w:r>
    </w:p>
    <w:p w14:paraId="18936A38" w14:textId="7FBA6F24" w:rsidR="00F558A2" w:rsidRPr="00DC5EBC" w:rsidRDefault="00F558A2" w:rsidP="00F558A2">
      <w:pPr>
        <w:pStyle w:val="ListParagraph"/>
        <w:numPr>
          <w:ilvl w:val="0"/>
          <w:numId w:val="31"/>
        </w:num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bookmarkStart w:id="1" w:name="_Hlk174605051"/>
      <w:commentRangeStart w:id="2"/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lastRenderedPageBreak/>
        <w:t>Clinical</w:t>
      </w:r>
      <w:commentRangeEnd w:id="2"/>
      <w:r w:rsidR="00C74C8F">
        <w:rPr>
          <w:rStyle w:val="CommentReference"/>
        </w:rPr>
        <w:commentReference w:id="2"/>
      </w: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Faculty</w:t>
      </w:r>
      <w:r w:rsidRPr="278D3C78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are required to enter the average number of hours worked per week during this period</w:t>
      </w:r>
      <w:r w:rsidR="00C61484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and are instructed to do so in their training guides. You may choose to enter this for them.</w:t>
      </w:r>
    </w:p>
    <w:p w14:paraId="6A5E9CF7" w14:textId="54B9B366" w:rsidR="00F558A2" w:rsidRDefault="00A42A11" w:rsidP="00F558A2">
      <w:pPr>
        <w:pStyle w:val="ListParagraph"/>
        <w:numPr>
          <w:ilvl w:val="1"/>
          <w:numId w:val="32"/>
        </w:numPr>
        <w:spacing w:line="240" w:lineRule="auto"/>
        <w:ind w:left="144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Click ‘Submit Hours.’</w:t>
      </w:r>
    </w:p>
    <w:p w14:paraId="3F57FFCD" w14:textId="028CB1F2" w:rsidR="00FA3D85" w:rsidRPr="00FA3D85" w:rsidRDefault="00FA3D85" w:rsidP="00FA3D85">
      <w:pPr>
        <w:spacing w:line="240" w:lineRule="auto"/>
        <w:ind w:left="72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605D86">
        <w:rPr>
          <w:noProof/>
        </w:rPr>
        <w:drawing>
          <wp:inline distT="0" distB="0" distL="0" distR="0" wp14:anchorId="6A93468F" wp14:editId="016434E5">
            <wp:extent cx="6257768" cy="660400"/>
            <wp:effectExtent l="0" t="0" r="0" b="6350"/>
            <wp:docPr id="271131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131599" name="Picture 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29291" cy="66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76F01" w14:textId="5ACB921A" w:rsidR="00605D86" w:rsidRDefault="00243A11" w:rsidP="00F558A2">
      <w:pPr>
        <w:pStyle w:val="ListParagraph"/>
        <w:numPr>
          <w:ilvl w:val="1"/>
          <w:numId w:val="32"/>
        </w:numPr>
        <w:spacing w:line="240" w:lineRule="auto"/>
        <w:ind w:left="144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Enter the average number of hours worked. You can enter a decimal value or whole number.</w:t>
      </w:r>
    </w:p>
    <w:p w14:paraId="1690D391" w14:textId="3451A745" w:rsidR="00FA3D85" w:rsidRDefault="00FA3D85" w:rsidP="00F558A2">
      <w:pPr>
        <w:pStyle w:val="ListParagraph"/>
        <w:numPr>
          <w:ilvl w:val="1"/>
          <w:numId w:val="32"/>
        </w:numPr>
        <w:spacing w:line="240" w:lineRule="auto"/>
        <w:ind w:left="144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Click </w:t>
      </w:r>
      <w:r w:rsidR="000D60D5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‘</w:t>
      </w: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Close.</w:t>
      </w:r>
      <w:r w:rsidR="000D60D5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’</w:t>
      </w:r>
    </w:p>
    <w:p w14:paraId="009A59A5" w14:textId="27032288" w:rsidR="000D60D5" w:rsidRPr="000D60D5" w:rsidRDefault="000D60D5" w:rsidP="00C67080">
      <w:pPr>
        <w:ind w:left="144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0D60D5">
        <w:rPr>
          <w:rFonts w:ascii="Segoe UI" w:eastAsia="Calibri" w:hAnsi="Segoe UI" w:cs="Times New Roman"/>
          <w:b/>
          <w:bCs/>
          <w:sz w:val="22"/>
        </w:rPr>
        <w:t>Note:</w:t>
      </w:r>
      <w:r w:rsidRPr="000D60D5">
        <w:rPr>
          <w:rFonts w:ascii="Segoe UI" w:eastAsia="Calibri" w:hAnsi="Segoe UI" w:cs="Times New Roman"/>
          <w:sz w:val="22"/>
        </w:rPr>
        <w:t xml:space="preserve"> </w:t>
      </w:r>
      <w:r>
        <w:rPr>
          <w:rFonts w:ascii="Segoe UI" w:eastAsia="Calibri" w:hAnsi="Segoe UI" w:cs="Times New Roman"/>
          <w:sz w:val="22"/>
        </w:rPr>
        <w:t xml:space="preserve">The ‘Submit Hours’ link will </w:t>
      </w:r>
      <w:r w:rsidR="00171B27">
        <w:rPr>
          <w:rFonts w:ascii="Segoe UI" w:eastAsia="Calibri" w:hAnsi="Segoe UI" w:cs="Times New Roman"/>
          <w:sz w:val="22"/>
        </w:rPr>
        <w:t xml:space="preserve">not appear once the statement is in the ‘Certified’ State. You will need to contact </w:t>
      </w:r>
      <w:r w:rsidR="00247B21">
        <w:rPr>
          <w:rFonts w:ascii="Segoe UI" w:eastAsia="Calibri" w:hAnsi="Segoe UI" w:cs="Times New Roman"/>
          <w:sz w:val="22"/>
        </w:rPr>
        <w:t xml:space="preserve">the </w:t>
      </w:r>
      <w:hyperlink r:id="rId24" w:history="1">
        <w:r w:rsidR="00247B21" w:rsidRPr="00247B21">
          <w:rPr>
            <w:rStyle w:val="Hyperlink"/>
            <w:rFonts w:ascii="Segoe UI" w:eastAsia="Calibri" w:hAnsi="Segoe UI" w:cs="Times New Roman"/>
            <w:sz w:val="22"/>
          </w:rPr>
          <w:t>MCR Admin</w:t>
        </w:r>
      </w:hyperlink>
      <w:r w:rsidR="000C43AF">
        <w:rPr>
          <w:rFonts w:ascii="Segoe UI" w:eastAsia="Calibri" w:hAnsi="Segoe UI" w:cs="Times New Roman"/>
          <w:sz w:val="22"/>
        </w:rPr>
        <w:t xml:space="preserve"> to edit </w:t>
      </w:r>
      <w:r w:rsidR="006A6283">
        <w:rPr>
          <w:rFonts w:ascii="Segoe UI" w:eastAsia="Calibri" w:hAnsi="Segoe UI" w:cs="Times New Roman"/>
          <w:sz w:val="22"/>
        </w:rPr>
        <w:t xml:space="preserve">the </w:t>
      </w:r>
      <w:r w:rsidR="000C43AF">
        <w:rPr>
          <w:rFonts w:ascii="Segoe UI" w:eastAsia="Calibri" w:hAnsi="Segoe UI" w:cs="Times New Roman"/>
          <w:sz w:val="22"/>
        </w:rPr>
        <w:t xml:space="preserve">Hours. </w:t>
      </w:r>
    </w:p>
    <w:p w14:paraId="1858CB51" w14:textId="45B328E2" w:rsidR="002F747F" w:rsidRPr="002F747F" w:rsidRDefault="002F747F" w:rsidP="00A42A11">
      <w:pPr>
        <w:spacing w:line="240" w:lineRule="auto"/>
        <w:ind w:left="72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6EB12FBF" w14:textId="330B2141" w:rsidR="00C61484" w:rsidRPr="00605D86" w:rsidRDefault="00FA3D85" w:rsidP="00C67080">
      <w:pPr>
        <w:spacing w:line="240" w:lineRule="auto"/>
        <w:ind w:left="144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FA3D85">
        <w:rPr>
          <w:rFonts w:ascii="Segoe UI" w:eastAsia="Calibri" w:hAnsi="Segoe UI" w:cs="Times New Roman"/>
          <w:noProof/>
          <w:kern w:val="16"/>
          <w:position w:val="0"/>
          <w:sz w:val="22"/>
          <w14:ligatures w14:val="standard"/>
          <w14:cntxtAlts/>
        </w:rPr>
        <w:drawing>
          <wp:inline distT="0" distB="0" distL="0" distR="0" wp14:anchorId="4D077F8C" wp14:editId="50176710">
            <wp:extent cx="5442395" cy="2373376"/>
            <wp:effectExtent l="38100" t="38100" r="44450" b="46355"/>
            <wp:docPr id="10275885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588569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47592" cy="2375642"/>
                    </a:xfrm>
                    <a:prstGeom prst="rect">
                      <a:avLst/>
                    </a:prstGeom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bookmarkEnd w:id="1"/>
    <w:p w14:paraId="15645733" w14:textId="104D3502" w:rsidR="00C61484" w:rsidRPr="00C61484" w:rsidRDefault="00C61484" w:rsidP="00ED1F2F">
      <w:pPr>
        <w:spacing w:line="240" w:lineRule="auto"/>
        <w:ind w:left="144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1F64CEE1" w14:textId="4DBF2D64" w:rsidR="008F1DF2" w:rsidRDefault="002C4BE0" w:rsidP="002C4BE0">
      <w:pPr>
        <w:pStyle w:val="ListParagraph"/>
        <w:spacing w:line="240" w:lineRule="auto"/>
        <w:ind w:left="144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0D60D5">
        <w:rPr>
          <w:rFonts w:ascii="Segoe UI" w:eastAsia="Calibri" w:hAnsi="Segoe UI" w:cs="Times New Roman"/>
          <w:b/>
          <w:bCs/>
          <w:sz w:val="22"/>
        </w:rPr>
        <w:t>Note</w:t>
      </w:r>
      <w:r w:rsidR="00C67080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>: I</w:t>
      </w: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f the </w:t>
      </w:r>
      <w:r w:rsidRPr="00C67080">
        <w:rPr>
          <w:rFonts w:ascii="Segoe UI" w:eastAsia="Calibri" w:hAnsi="Segoe UI" w:cs="Times New Roman"/>
          <w:b/>
          <w:bCs/>
          <w:i/>
          <w:iCs/>
          <w:kern w:val="16"/>
          <w:position w:val="0"/>
          <w:sz w:val="22"/>
          <w14:ligatures w14:val="standard"/>
          <w14:cntxtAlts/>
        </w:rPr>
        <w:t>Certifier</w:t>
      </w:r>
      <w: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 tries to submit their statement before hours have been submitted, the following pop up with appear</w:t>
      </w:r>
      <w:r w:rsidR="00076F5F"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  <w:t xml:space="preserve">. </w:t>
      </w:r>
    </w:p>
    <w:p w14:paraId="79614B2D" w14:textId="77777777" w:rsidR="008F1DF2" w:rsidRPr="00BB10AB" w:rsidRDefault="008F1DF2" w:rsidP="008F1DF2">
      <w:pPr>
        <w:spacing w:line="240" w:lineRule="auto"/>
        <w:ind w:left="108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248DFB74" w14:textId="77777777" w:rsidR="008F1DF2" w:rsidRPr="00737C0F" w:rsidRDefault="008F1DF2" w:rsidP="00C67080">
      <w:pPr>
        <w:spacing w:line="240" w:lineRule="auto"/>
        <w:ind w:left="144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737C0F">
        <w:drawing>
          <wp:inline distT="0" distB="0" distL="0" distR="0" wp14:anchorId="75F45F96" wp14:editId="3B040483">
            <wp:extent cx="3914775" cy="1211716"/>
            <wp:effectExtent l="38100" t="38100" r="28575" b="45720"/>
            <wp:docPr id="1944936909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936909" name="Picture 1" descr="A white background with black 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22459" cy="1214094"/>
                    </a:xfrm>
                    <a:prstGeom prst="rect">
                      <a:avLst/>
                    </a:prstGeom>
                    <a:ln w="381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9DE2C41" w14:textId="77777777" w:rsidR="006B3399" w:rsidRDefault="006B3399" w:rsidP="00B96F6D">
      <w:p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560DF18D" w14:textId="77777777" w:rsidR="00E93820" w:rsidRPr="00E93820" w:rsidRDefault="00ED1F2F" w:rsidP="00ED1F2F">
      <w:pPr>
        <w:pStyle w:val="ListParagraph"/>
        <w:numPr>
          <w:ilvl w:val="0"/>
          <w:numId w:val="31"/>
        </w:numPr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61625A8F">
        <w:rPr>
          <w:rFonts w:ascii="Segoe UI" w:eastAsia="Calibri" w:hAnsi="Segoe UI" w:cs="Times New Roman"/>
          <w:sz w:val="22"/>
        </w:rPr>
        <w:t xml:space="preserve">Once Pre-Review is completed, click on the Pre-Review button.  </w:t>
      </w:r>
    </w:p>
    <w:p w14:paraId="1A490DCB" w14:textId="43AE8337" w:rsidR="00ED1F2F" w:rsidRDefault="00ED1F2F" w:rsidP="00E93820">
      <w:pPr>
        <w:ind w:left="720"/>
        <w:rPr>
          <w:rFonts w:ascii="Segoe UI" w:eastAsia="Calibri" w:hAnsi="Segoe UI" w:cs="Times New Roman"/>
          <w:sz w:val="22"/>
        </w:rPr>
      </w:pPr>
      <w:r w:rsidRPr="00E93820">
        <w:rPr>
          <w:rFonts w:ascii="Segoe UI" w:eastAsia="Calibri" w:hAnsi="Segoe UI" w:cs="Times New Roman"/>
          <w:b/>
          <w:bCs/>
          <w:sz w:val="22"/>
        </w:rPr>
        <w:t>Note:</w:t>
      </w:r>
      <w:r w:rsidRPr="00E93820">
        <w:rPr>
          <w:rFonts w:ascii="Segoe UI" w:eastAsia="Calibri" w:hAnsi="Segoe UI" w:cs="Times New Roman"/>
          <w:sz w:val="22"/>
        </w:rPr>
        <w:t xml:space="preserve"> If the Pre-Review button is not clicked the statement will not route for certification.</w:t>
      </w:r>
    </w:p>
    <w:p w14:paraId="18ECA083" w14:textId="77777777" w:rsidR="00E93820" w:rsidRPr="00E93820" w:rsidRDefault="00E93820" w:rsidP="00E93820">
      <w:pPr>
        <w:ind w:left="72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p w14:paraId="52A2E4A1" w14:textId="307DCD82" w:rsidR="00ED1F2F" w:rsidRPr="00ED1F2F" w:rsidRDefault="00E02795" w:rsidP="00ED1F2F">
      <w:pPr>
        <w:ind w:left="720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  <w:r w:rsidRPr="00E02795">
        <w:rPr>
          <w:rFonts w:ascii="Segoe UI" w:eastAsia="Calibri" w:hAnsi="Segoe UI" w:cs="Times New Roman"/>
          <w:noProof/>
          <w:kern w:val="16"/>
          <w:position w:val="0"/>
          <w:sz w:val="22"/>
          <w14:ligatures w14:val="standard"/>
          <w14:cntxtAlts/>
        </w:rPr>
        <w:lastRenderedPageBreak/>
        <w:drawing>
          <wp:inline distT="0" distB="0" distL="0" distR="0" wp14:anchorId="6541CD3D" wp14:editId="15AFF426">
            <wp:extent cx="6067523" cy="2867025"/>
            <wp:effectExtent l="38100" t="38100" r="47625" b="28575"/>
            <wp:docPr id="13" name="Picture 1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&#10;&#10;Description automatically generated with medium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76707" cy="2871365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1E4642" w14:textId="7E502EF6" w:rsidR="00736ECE" w:rsidRDefault="00736ECE" w:rsidP="00736ECE">
      <w:pPr>
        <w:spacing w:line="240" w:lineRule="auto"/>
        <w:rPr>
          <w:rFonts w:ascii="Segoe UI" w:eastAsia="Calibri" w:hAnsi="Segoe UI" w:cs="Times New Roman"/>
          <w:kern w:val="16"/>
          <w:position w:val="0"/>
          <w:sz w:val="22"/>
          <w14:ligatures w14:val="standard"/>
          <w14:cntxtAlts/>
        </w:rPr>
      </w:pPr>
    </w:p>
    <w:sectPr w:rsidR="00736ECE" w:rsidSect="002B5F6A">
      <w:headerReference w:type="even" r:id="rId28"/>
      <w:headerReference w:type="default" r:id="rId29"/>
      <w:footerReference w:type="default" r:id="rId30"/>
      <w:headerReference w:type="first" r:id="rId31"/>
      <w:footerReference w:type="first" r:id="rId32"/>
      <w:pgSz w:w="12240" w:h="15840"/>
      <w:pgMar w:top="864" w:right="1440" w:bottom="1008" w:left="720" w:header="504" w:footer="72" w:gutter="0"/>
      <w:cols w:space="432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2" w:author="Leslie Pagilagan" w:date="2024-08-15T10:45:00Z" w:initials="LP">
    <w:p w14:paraId="4A6B782F" w14:textId="77777777" w:rsidR="00C74C8F" w:rsidRDefault="00C74C8F" w:rsidP="00C74C8F">
      <w:pPr>
        <w:pStyle w:val="CommentText"/>
      </w:pPr>
      <w:r>
        <w:rPr>
          <w:rStyle w:val="CommentReference"/>
        </w:rPr>
        <w:annotationRef/>
      </w:r>
      <w:r>
        <w:t>Updated this section with “Submit Hours” instructions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4A6B782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4DA9A699" w16cex:dateUtc="2024-08-15T14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4A6B782F" w16cid:durableId="4DA9A69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FCC37F" w14:textId="77777777" w:rsidR="005176B1" w:rsidRDefault="005176B1" w:rsidP="00C361C4">
      <w:r>
        <w:separator/>
      </w:r>
    </w:p>
    <w:p w14:paraId="53E4C257" w14:textId="77777777" w:rsidR="005176B1" w:rsidRDefault="005176B1"/>
    <w:p w14:paraId="0A007054" w14:textId="77777777" w:rsidR="005176B1" w:rsidRDefault="005176B1"/>
    <w:p w14:paraId="4DE20F7F" w14:textId="77777777" w:rsidR="005176B1" w:rsidRDefault="005176B1"/>
  </w:endnote>
  <w:endnote w:type="continuationSeparator" w:id="0">
    <w:p w14:paraId="6D4511EC" w14:textId="77777777" w:rsidR="005176B1" w:rsidRDefault="005176B1" w:rsidP="00C361C4">
      <w:r>
        <w:continuationSeparator/>
      </w:r>
    </w:p>
    <w:p w14:paraId="0DCD77C2" w14:textId="77777777" w:rsidR="005176B1" w:rsidRDefault="005176B1"/>
    <w:p w14:paraId="1E780C0B" w14:textId="77777777" w:rsidR="005176B1" w:rsidRDefault="005176B1"/>
    <w:p w14:paraId="7E72CF2B" w14:textId="77777777" w:rsidR="005176B1" w:rsidRDefault="005176B1"/>
  </w:endnote>
  <w:endnote w:type="continuationNotice" w:id="1">
    <w:p w14:paraId="507E3E73" w14:textId="77777777" w:rsidR="005176B1" w:rsidRDefault="005176B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Narrow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 Bold">
    <w:altName w:val="Times New Roman"/>
    <w:charset w:val="00"/>
    <w:family w:val="auto"/>
    <w:pitch w:val="variable"/>
    <w:sig w:usb0="00000001" w:usb1="4000004A" w:usb2="00000000" w:usb3="00000000" w:csb0="0000000B" w:csb1="00000000"/>
  </w:font>
  <w:font w:name="Gotham-Light">
    <w:altName w:val="Times New Roman"/>
    <w:charset w:val="00"/>
    <w:family w:val="auto"/>
    <w:pitch w:val="variable"/>
    <w:sig w:usb0="A000007F" w:usb1="4000004A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ook">
    <w:altName w:val="Century"/>
    <w:charset w:val="00"/>
    <w:family w:val="auto"/>
    <w:pitch w:val="variable"/>
    <w:sig w:usb0="00000001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1725A3" w14:textId="3962D389" w:rsidR="009A69AB" w:rsidRPr="00693238" w:rsidRDefault="009A69AB" w:rsidP="009A69AB">
    <w:pPr>
      <w:suppressAutoHyphens w:val="0"/>
      <w:spacing w:line="240" w:lineRule="auto"/>
      <w:textAlignment w:val="auto"/>
      <w:rPr>
        <w:rFonts w:cs="Gotham Book"/>
        <w:color w:val="5C6468" w:themeColor="background2" w:themeShade="80"/>
        <w:sz w:val="10"/>
        <w:szCs w:val="10"/>
      </w:rPr>
    </w:pPr>
    <w:r w:rsidRPr="005C6795">
      <w:rPr>
        <w:color w:val="5C6468" w:themeColor="background2" w:themeShade="80"/>
        <w:sz w:val="10"/>
        <w:szCs w:val="10"/>
      </w:rPr>
      <w:t>© 20</w:t>
    </w:r>
    <w:r w:rsidR="00A96668">
      <w:rPr>
        <w:color w:val="5C6468" w:themeColor="background2" w:themeShade="80"/>
        <w:sz w:val="10"/>
        <w:szCs w:val="10"/>
      </w:rPr>
      <w:t>23</w:t>
    </w:r>
    <w:r w:rsidRPr="005C6795">
      <w:rPr>
        <w:color w:val="5C6468" w:themeColor="background2" w:themeShade="80"/>
        <w:sz w:val="10"/>
        <w:szCs w:val="10"/>
      </w:rPr>
      <w:t xml:space="preserve"> Huron Consulting Group Inc. and affiliates. All Rights Reserved.</w:t>
    </w:r>
    <w:r>
      <w:rPr>
        <w:color w:val="5C6468" w:themeColor="background2" w:themeShade="80"/>
        <w:sz w:val="10"/>
        <w:szCs w:val="10"/>
      </w:rPr>
      <w:t xml:space="preserve"> </w:t>
    </w:r>
  </w:p>
  <w:p w14:paraId="6E2E14A3" w14:textId="77777777" w:rsidR="002B5F6A" w:rsidRDefault="002B5F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BA9C6E" w14:textId="1ACB3455" w:rsidR="00F37FC0" w:rsidRPr="00693238" w:rsidRDefault="00F37FC0" w:rsidP="00F37FC0">
    <w:pPr>
      <w:suppressAutoHyphens w:val="0"/>
      <w:spacing w:line="240" w:lineRule="auto"/>
      <w:textAlignment w:val="auto"/>
      <w:rPr>
        <w:rFonts w:cs="Gotham Book"/>
        <w:color w:val="5C6468" w:themeColor="background2" w:themeShade="80"/>
        <w:sz w:val="10"/>
        <w:szCs w:val="10"/>
      </w:rPr>
    </w:pPr>
    <w:r w:rsidRPr="005C6795">
      <w:rPr>
        <w:color w:val="5C6468" w:themeColor="background2" w:themeShade="80"/>
        <w:sz w:val="10"/>
        <w:szCs w:val="10"/>
      </w:rPr>
      <w:t xml:space="preserve">© </w:t>
    </w:r>
    <w:proofErr w:type="gramStart"/>
    <w:r w:rsidRPr="005C6795">
      <w:rPr>
        <w:color w:val="5C6468" w:themeColor="background2" w:themeShade="80"/>
        <w:sz w:val="10"/>
        <w:szCs w:val="10"/>
      </w:rPr>
      <w:t>20</w:t>
    </w:r>
    <w:r w:rsidR="00A96668">
      <w:rPr>
        <w:color w:val="5C6468" w:themeColor="background2" w:themeShade="80"/>
        <w:sz w:val="10"/>
        <w:szCs w:val="10"/>
      </w:rPr>
      <w:t>23</w:t>
    </w:r>
    <w:r w:rsidR="00B84A2A">
      <w:rPr>
        <w:color w:val="5C6468" w:themeColor="background2" w:themeShade="80"/>
        <w:sz w:val="10"/>
        <w:szCs w:val="10"/>
      </w:rPr>
      <w:t xml:space="preserve"> </w:t>
    </w:r>
    <w:r w:rsidRPr="005C6795">
      <w:rPr>
        <w:color w:val="5C6468" w:themeColor="background2" w:themeShade="80"/>
        <w:sz w:val="10"/>
        <w:szCs w:val="10"/>
      </w:rPr>
      <w:t xml:space="preserve"> Huron</w:t>
    </w:r>
    <w:proofErr w:type="gramEnd"/>
    <w:r w:rsidRPr="005C6795">
      <w:rPr>
        <w:color w:val="5C6468" w:themeColor="background2" w:themeShade="80"/>
        <w:sz w:val="10"/>
        <w:szCs w:val="10"/>
      </w:rPr>
      <w:t xml:space="preserve"> Consulting Group Inc. and affiliates. All Rights Reserved.</w:t>
    </w:r>
    <w:r>
      <w:rPr>
        <w:color w:val="5C6468" w:themeColor="background2" w:themeShade="80"/>
        <w:sz w:val="10"/>
        <w:szCs w:val="10"/>
      </w:rPr>
      <w:t xml:space="preserve"> </w:t>
    </w:r>
  </w:p>
  <w:p w14:paraId="226AEAB3" w14:textId="77777777" w:rsidR="00F37FC0" w:rsidRDefault="00F37F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7B0EB1" w14:textId="77777777" w:rsidR="005176B1" w:rsidRDefault="005176B1" w:rsidP="00C361C4">
      <w:r>
        <w:separator/>
      </w:r>
    </w:p>
    <w:p w14:paraId="12EF7B3D" w14:textId="77777777" w:rsidR="005176B1" w:rsidRDefault="005176B1"/>
    <w:p w14:paraId="08578BF6" w14:textId="77777777" w:rsidR="005176B1" w:rsidRDefault="005176B1"/>
    <w:p w14:paraId="21A103B5" w14:textId="77777777" w:rsidR="005176B1" w:rsidRDefault="005176B1"/>
  </w:footnote>
  <w:footnote w:type="continuationSeparator" w:id="0">
    <w:p w14:paraId="6795732E" w14:textId="77777777" w:rsidR="005176B1" w:rsidRDefault="005176B1" w:rsidP="00C361C4">
      <w:r>
        <w:continuationSeparator/>
      </w:r>
    </w:p>
    <w:p w14:paraId="6B7089F8" w14:textId="77777777" w:rsidR="005176B1" w:rsidRDefault="005176B1"/>
    <w:p w14:paraId="5769DC43" w14:textId="77777777" w:rsidR="005176B1" w:rsidRDefault="005176B1"/>
    <w:p w14:paraId="1333E935" w14:textId="77777777" w:rsidR="005176B1" w:rsidRDefault="005176B1"/>
  </w:footnote>
  <w:footnote w:type="continuationNotice" w:id="1">
    <w:p w14:paraId="42651E79" w14:textId="77777777" w:rsidR="005176B1" w:rsidRDefault="005176B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392ECA" w14:textId="4288BB2C" w:rsidR="00A74B83" w:rsidRDefault="00000000">
    <w:pPr>
      <w:pStyle w:val="Header"/>
    </w:pPr>
    <w:r>
      <w:rPr>
        <w:noProof/>
      </w:rPr>
      <w:pict w14:anchorId="12814F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8" type="#_x0000_t75" style="position:absolute;margin-left:0;margin-top:0;width:612pt;height:792.5pt;z-index:-251658240;mso-wrap-edited:f;mso-position-horizontal:center;mso-position-horizontal-relative:margin;mso-position-vertical:center;mso-position-vertical-relative:margin" wrapcoords="-26 0 -26 21580 21600 21580 21600 0 -26 0">
          <v:imagedata r:id="rId1" o:title="Corp_Brand_One_pg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70E6D" w14:textId="518C63D3" w:rsidR="00B84A2A" w:rsidRDefault="00A96668">
    <w:pPr>
      <w:pStyle w:val="Header"/>
    </w:pPr>
    <w:r>
      <w:rPr>
        <w:noProof/>
      </w:rPr>
      <w:drawing>
        <wp:inline distT="0" distB="0" distL="0" distR="0" wp14:anchorId="11DE7A95" wp14:editId="2EF3682A">
          <wp:extent cx="880533" cy="495300"/>
          <wp:effectExtent l="0" t="0" r="0" b="0"/>
          <wp:docPr id="9" name="Picture 9" descr="University of Virginia Logo, history, meaning, symbol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iversity of Virginia Logo, history, meaning, symbol, 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533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BAA006" w14:textId="77777777" w:rsidR="0027168C" w:rsidRDefault="00A96668" w:rsidP="004167FA">
    <w:pPr>
      <w:pStyle w:val="Header"/>
      <w:tabs>
        <w:tab w:val="clear" w:pos="4320"/>
        <w:tab w:val="clear" w:pos="8640"/>
        <w:tab w:val="right" w:pos="10890"/>
      </w:tabs>
    </w:pPr>
    <w:r>
      <w:rPr>
        <w:noProof/>
      </w:rPr>
      <w:drawing>
        <wp:inline distT="0" distB="0" distL="0" distR="0" wp14:anchorId="2612A079" wp14:editId="33A31C19">
          <wp:extent cx="880533" cy="495300"/>
          <wp:effectExtent l="0" t="0" r="0" b="0"/>
          <wp:docPr id="10" name="Picture 10" descr="University of Virginia Logo, history, meaning, symbol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iversity of Virginia Logo, history, meaning, symbol, 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684" cy="50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50D53C" w14:textId="20547935" w:rsidR="00A41D9B" w:rsidRDefault="00000000" w:rsidP="004167FA">
    <w:pPr>
      <w:pStyle w:val="Header"/>
      <w:tabs>
        <w:tab w:val="clear" w:pos="4320"/>
        <w:tab w:val="clear" w:pos="8640"/>
        <w:tab w:val="right" w:pos="10890"/>
      </w:tabs>
    </w:pPr>
    <w:r>
      <w:rPr>
        <w:noProof/>
      </w:rPr>
      <w:pict w14:anchorId="1568BB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9" type="#_x0000_t75" style="position:absolute;margin-left:-41.9pt;margin-top:-116.8pt;width:618.95pt;height:801.5pt;z-index:-251658239;mso-wrap-edited:f;mso-position-horizontal-relative:margin;mso-position-vertical-relative:margin" wrapcoords="-26 0 -26 21580 21600 21580 21600 0 -26 0">
          <v:imagedata r:id="rId2" o:title="Corp_Brand_One_pg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648AE02"/>
    <w:multiLevelType w:val="hybridMultilevel"/>
    <w:tmpl w:val="D9794FB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FAD14D9"/>
    <w:multiLevelType w:val="hybridMultilevel"/>
    <w:tmpl w:val="918A25A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1D"/>
    <w:multiLevelType w:val="multilevel"/>
    <w:tmpl w:val="C43486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FFFFFF7C"/>
    <w:multiLevelType w:val="singleLevel"/>
    <w:tmpl w:val="4D4259D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4" w15:restartNumberingAfterBreak="0">
    <w:nsid w:val="FFFFFF7D"/>
    <w:multiLevelType w:val="singleLevel"/>
    <w:tmpl w:val="FA8EA9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5" w15:restartNumberingAfterBreak="0">
    <w:nsid w:val="FFFFFF7E"/>
    <w:multiLevelType w:val="singleLevel"/>
    <w:tmpl w:val="93B4CA3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6" w15:restartNumberingAfterBreak="0">
    <w:nsid w:val="FFFFFF7F"/>
    <w:multiLevelType w:val="singleLevel"/>
    <w:tmpl w:val="2D3E1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 w15:restartNumberingAfterBreak="0">
    <w:nsid w:val="FFFFFF80"/>
    <w:multiLevelType w:val="singleLevel"/>
    <w:tmpl w:val="0F8E2F6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8" w15:restartNumberingAfterBreak="0">
    <w:nsid w:val="FFFFFF81"/>
    <w:multiLevelType w:val="singleLevel"/>
    <w:tmpl w:val="6622BEA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9" w15:restartNumberingAfterBreak="0">
    <w:nsid w:val="FFFFFF82"/>
    <w:multiLevelType w:val="singleLevel"/>
    <w:tmpl w:val="FD9001C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0" w15:restartNumberingAfterBreak="0">
    <w:nsid w:val="FFFFFF83"/>
    <w:multiLevelType w:val="singleLevel"/>
    <w:tmpl w:val="AE9E5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1" w15:restartNumberingAfterBreak="0">
    <w:nsid w:val="FFFFFF88"/>
    <w:multiLevelType w:val="singleLevel"/>
    <w:tmpl w:val="9670D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FFFFFF89"/>
    <w:multiLevelType w:val="singleLevel"/>
    <w:tmpl w:val="D72A16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CC246A"/>
    <w:multiLevelType w:val="hybridMultilevel"/>
    <w:tmpl w:val="68F285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2B17181"/>
    <w:multiLevelType w:val="hybridMultilevel"/>
    <w:tmpl w:val="68FC0D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F05549E"/>
    <w:multiLevelType w:val="multilevel"/>
    <w:tmpl w:val="7BEED32C"/>
    <w:lvl w:ilvl="0">
      <w:start w:val="1"/>
      <w:numFmt w:val="bullet"/>
      <w:lvlText w:val="+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3240E60"/>
    <w:multiLevelType w:val="hybridMultilevel"/>
    <w:tmpl w:val="B3AAFB70"/>
    <w:lvl w:ilvl="0" w:tplc="FFB4241C">
      <w:start w:val="1"/>
      <w:numFmt w:val="bullet"/>
      <w:pStyle w:val="BulletsLevel1"/>
      <w:lvlText w:val="+"/>
      <w:lvlJc w:val="left"/>
      <w:pPr>
        <w:ind w:left="36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80C41E8"/>
    <w:multiLevelType w:val="hybridMultilevel"/>
    <w:tmpl w:val="42B81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A94751"/>
    <w:multiLevelType w:val="hybridMultilevel"/>
    <w:tmpl w:val="7346E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A25584"/>
    <w:multiLevelType w:val="hybridMultilevel"/>
    <w:tmpl w:val="E444B542"/>
    <w:lvl w:ilvl="0" w:tplc="1ADE33E8">
      <w:start w:val="1"/>
      <w:numFmt w:val="decimal"/>
      <w:pStyle w:val="Title"/>
      <w:lvlText w:val="%1.1"/>
      <w:lvlJc w:val="left"/>
      <w:pPr>
        <w:ind w:left="0" w:firstLine="0"/>
      </w:pPr>
      <w:rPr>
        <w:rFonts w:ascii="Arial Narrow" w:hAnsi="Arial Narrow" w:hint="default"/>
        <w:b/>
        <w:bCs/>
        <w:i w:val="0"/>
        <w:iCs w:val="0"/>
        <w:color w:val="2D364D" w:themeColor="accent4"/>
        <w:sz w:val="110"/>
        <w:szCs w:val="11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010456D"/>
    <w:multiLevelType w:val="hybridMultilevel"/>
    <w:tmpl w:val="AC48C8B4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C46D97A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43373AC"/>
    <w:multiLevelType w:val="hybridMultilevel"/>
    <w:tmpl w:val="CBBA273A"/>
    <w:lvl w:ilvl="0" w:tplc="0AF4759C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EA5138"/>
    <w:multiLevelType w:val="multilevel"/>
    <w:tmpl w:val="52447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5313BBA"/>
    <w:multiLevelType w:val="hybridMultilevel"/>
    <w:tmpl w:val="34C02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1D64D4"/>
    <w:multiLevelType w:val="multilevel"/>
    <w:tmpl w:val="7C3223D8"/>
    <w:lvl w:ilvl="0">
      <w:start w:val="1"/>
      <w:numFmt w:val="decimal"/>
      <w:lvlText w:val="%1.1"/>
      <w:lvlJc w:val="left"/>
      <w:pPr>
        <w:ind w:left="720" w:hanging="360"/>
      </w:pPr>
      <w:rPr>
        <w:rFonts w:ascii="Arial Narrow" w:hAnsi="Arial Narrow" w:hint="default"/>
        <w:b/>
        <w:bCs/>
        <w:i w:val="0"/>
        <w:iCs w:val="0"/>
        <w:color w:val="2D364D" w:themeColor="accent4"/>
        <w:sz w:val="130"/>
        <w:szCs w:val="13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C64612"/>
    <w:multiLevelType w:val="hybridMultilevel"/>
    <w:tmpl w:val="AAE82C8C"/>
    <w:lvl w:ilvl="0" w:tplc="906CF1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84175DB"/>
    <w:multiLevelType w:val="multilevel"/>
    <w:tmpl w:val="FDE0069E"/>
    <w:lvl w:ilvl="0">
      <w:start w:val="1"/>
      <w:numFmt w:val="decimal"/>
      <w:lvlText w:val="%1.1"/>
      <w:lvlJc w:val="left"/>
      <w:pPr>
        <w:ind w:left="360" w:hanging="360"/>
      </w:pPr>
      <w:rPr>
        <w:rFonts w:ascii="Arial Narrow" w:hAnsi="Arial Narrow" w:hint="default"/>
        <w:b/>
        <w:bCs/>
        <w:i w:val="0"/>
        <w:iCs w:val="0"/>
        <w:color w:val="2D364D" w:themeColor="accent4"/>
        <w:sz w:val="110"/>
        <w:szCs w:val="11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A1418D"/>
    <w:multiLevelType w:val="multilevel"/>
    <w:tmpl w:val="87AEC280"/>
    <w:lvl w:ilvl="0">
      <w:start w:val="1"/>
      <w:numFmt w:val="decimal"/>
      <w:lvlText w:val="%1.1"/>
      <w:lvlJc w:val="left"/>
      <w:pPr>
        <w:ind w:left="0" w:firstLine="0"/>
      </w:pPr>
      <w:rPr>
        <w:rFonts w:ascii="Arial Narrow" w:hAnsi="Arial Narrow" w:hint="default"/>
        <w:b/>
        <w:bCs/>
        <w:i w:val="0"/>
        <w:iCs w:val="0"/>
        <w:color w:val="2D364D" w:themeColor="accent4"/>
        <w:sz w:val="110"/>
        <w:szCs w:val="11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4E36F9"/>
    <w:multiLevelType w:val="hybridMultilevel"/>
    <w:tmpl w:val="4894BBA6"/>
    <w:lvl w:ilvl="0" w:tplc="5DD63BE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00558C" w:themeColor="text1"/>
        <w:sz w:val="28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20DF511"/>
    <w:multiLevelType w:val="hybridMultilevel"/>
    <w:tmpl w:val="F96B8DE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62843857"/>
    <w:multiLevelType w:val="multilevel"/>
    <w:tmpl w:val="7BEED32C"/>
    <w:lvl w:ilvl="0">
      <w:start w:val="1"/>
      <w:numFmt w:val="bullet"/>
      <w:lvlText w:val="+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9C430EE"/>
    <w:multiLevelType w:val="hybridMultilevel"/>
    <w:tmpl w:val="C8AE6BD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7BBC2244"/>
    <w:multiLevelType w:val="hybridMultilevel"/>
    <w:tmpl w:val="88EAD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552965"/>
    <w:multiLevelType w:val="hybridMultilevel"/>
    <w:tmpl w:val="EC5E5D62"/>
    <w:lvl w:ilvl="0" w:tplc="C27EE6E0">
      <w:start w:val="1"/>
      <w:numFmt w:val="bullet"/>
      <w:lvlText w:val="+"/>
      <w:lvlJc w:val="left"/>
      <w:pPr>
        <w:ind w:left="360" w:hanging="360"/>
      </w:pPr>
      <w:rPr>
        <w:rFonts w:ascii="Arial" w:hAnsi="Arial" w:hint="default"/>
      </w:rPr>
    </w:lvl>
    <w:lvl w:ilvl="1" w:tplc="E78C7ED2">
      <w:start w:val="1"/>
      <w:numFmt w:val="bullet"/>
      <w:pStyle w:val="BulletsLevel2"/>
      <w:lvlText w:val="–"/>
      <w:lvlJc w:val="left"/>
      <w:pPr>
        <w:ind w:left="1080" w:hanging="360"/>
      </w:pPr>
      <w:rPr>
        <w:rFonts w:ascii="Arial" w:hAnsi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09975726">
    <w:abstractNumId w:val="13"/>
  </w:num>
  <w:num w:numId="2" w16cid:durableId="1233925608">
    <w:abstractNumId w:val="16"/>
  </w:num>
  <w:num w:numId="3" w16cid:durableId="86466960">
    <w:abstractNumId w:val="15"/>
  </w:num>
  <w:num w:numId="4" w16cid:durableId="286401612">
    <w:abstractNumId w:val="33"/>
  </w:num>
  <w:num w:numId="5" w16cid:durableId="1414160071">
    <w:abstractNumId w:val="12"/>
  </w:num>
  <w:num w:numId="6" w16cid:durableId="588781755">
    <w:abstractNumId w:val="10"/>
  </w:num>
  <w:num w:numId="7" w16cid:durableId="114906178">
    <w:abstractNumId w:val="9"/>
  </w:num>
  <w:num w:numId="8" w16cid:durableId="1687974503">
    <w:abstractNumId w:val="8"/>
  </w:num>
  <w:num w:numId="9" w16cid:durableId="288051227">
    <w:abstractNumId w:val="7"/>
  </w:num>
  <w:num w:numId="10" w16cid:durableId="318116886">
    <w:abstractNumId w:val="11"/>
  </w:num>
  <w:num w:numId="11" w16cid:durableId="935407978">
    <w:abstractNumId w:val="6"/>
  </w:num>
  <w:num w:numId="12" w16cid:durableId="539438950">
    <w:abstractNumId w:val="5"/>
  </w:num>
  <w:num w:numId="13" w16cid:durableId="2116055723">
    <w:abstractNumId w:val="4"/>
  </w:num>
  <w:num w:numId="14" w16cid:durableId="368728129">
    <w:abstractNumId w:val="3"/>
  </w:num>
  <w:num w:numId="15" w16cid:durableId="676615084">
    <w:abstractNumId w:val="2"/>
  </w:num>
  <w:num w:numId="16" w16cid:durableId="770472812">
    <w:abstractNumId w:val="19"/>
  </w:num>
  <w:num w:numId="17" w16cid:durableId="1053651303">
    <w:abstractNumId w:val="24"/>
  </w:num>
  <w:num w:numId="18" w16cid:durableId="266233468">
    <w:abstractNumId w:val="26"/>
  </w:num>
  <w:num w:numId="19" w16cid:durableId="1702244506">
    <w:abstractNumId w:val="25"/>
  </w:num>
  <w:num w:numId="20" w16cid:durableId="322393963">
    <w:abstractNumId w:val="30"/>
  </w:num>
  <w:num w:numId="21" w16cid:durableId="736440909">
    <w:abstractNumId w:val="27"/>
  </w:num>
  <w:num w:numId="22" w16cid:durableId="2068797465">
    <w:abstractNumId w:val="29"/>
  </w:num>
  <w:num w:numId="23" w16cid:durableId="1000348601">
    <w:abstractNumId w:val="23"/>
  </w:num>
  <w:num w:numId="24" w16cid:durableId="1140731384">
    <w:abstractNumId w:val="1"/>
  </w:num>
  <w:num w:numId="25" w16cid:durableId="1323705110">
    <w:abstractNumId w:val="0"/>
  </w:num>
  <w:num w:numId="26" w16cid:durableId="1199049206">
    <w:abstractNumId w:val="17"/>
  </w:num>
  <w:num w:numId="27" w16cid:durableId="808783065">
    <w:abstractNumId w:val="18"/>
  </w:num>
  <w:num w:numId="28" w16cid:durableId="178324777">
    <w:abstractNumId w:val="28"/>
  </w:num>
  <w:num w:numId="29" w16cid:durableId="951668398">
    <w:abstractNumId w:val="14"/>
  </w:num>
  <w:num w:numId="30" w16cid:durableId="419328424">
    <w:abstractNumId w:val="22"/>
  </w:num>
  <w:num w:numId="31" w16cid:durableId="1631473082">
    <w:abstractNumId w:val="32"/>
  </w:num>
  <w:num w:numId="32" w16cid:durableId="1863858296">
    <w:abstractNumId w:val="20"/>
  </w:num>
  <w:num w:numId="33" w16cid:durableId="1462920595">
    <w:abstractNumId w:val="31"/>
  </w:num>
  <w:num w:numId="34" w16cid:durableId="1082873608">
    <w:abstractNumId w:val="2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Leslie Pagilagan">
    <w15:presenceInfo w15:providerId="AD" w15:userId="S::lpagilagan@huronconsultinggroup.com::686d7382-3d58-44da-889e-9c927aaf360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91C"/>
    <w:rsid w:val="00001675"/>
    <w:rsid w:val="00001990"/>
    <w:rsid w:val="00005588"/>
    <w:rsid w:val="000056D6"/>
    <w:rsid w:val="00012EF9"/>
    <w:rsid w:val="000148A7"/>
    <w:rsid w:val="00014AF0"/>
    <w:rsid w:val="000216FD"/>
    <w:rsid w:val="00022FE4"/>
    <w:rsid w:val="000341AD"/>
    <w:rsid w:val="0003555C"/>
    <w:rsid w:val="000365CD"/>
    <w:rsid w:val="0004226F"/>
    <w:rsid w:val="00042628"/>
    <w:rsid w:val="00043CF5"/>
    <w:rsid w:val="0004637E"/>
    <w:rsid w:val="00051239"/>
    <w:rsid w:val="000521BA"/>
    <w:rsid w:val="000607E2"/>
    <w:rsid w:val="00063190"/>
    <w:rsid w:val="00070B86"/>
    <w:rsid w:val="00076F5F"/>
    <w:rsid w:val="00095437"/>
    <w:rsid w:val="00095F84"/>
    <w:rsid w:val="000A0CE4"/>
    <w:rsid w:val="000A78C7"/>
    <w:rsid w:val="000B099D"/>
    <w:rsid w:val="000B2287"/>
    <w:rsid w:val="000B2366"/>
    <w:rsid w:val="000B5A0C"/>
    <w:rsid w:val="000B702D"/>
    <w:rsid w:val="000C2055"/>
    <w:rsid w:val="000C43AF"/>
    <w:rsid w:val="000D0A28"/>
    <w:rsid w:val="000D491C"/>
    <w:rsid w:val="000D60D5"/>
    <w:rsid w:val="000D6646"/>
    <w:rsid w:val="000E0C41"/>
    <w:rsid w:val="000E1E64"/>
    <w:rsid w:val="000F5EF1"/>
    <w:rsid w:val="00120998"/>
    <w:rsid w:val="00122AEA"/>
    <w:rsid w:val="00124BFF"/>
    <w:rsid w:val="00126004"/>
    <w:rsid w:val="0013095C"/>
    <w:rsid w:val="00137CCB"/>
    <w:rsid w:val="0014108A"/>
    <w:rsid w:val="00161DCD"/>
    <w:rsid w:val="00163E31"/>
    <w:rsid w:val="00166EBA"/>
    <w:rsid w:val="00171A38"/>
    <w:rsid w:val="00171B27"/>
    <w:rsid w:val="001751FD"/>
    <w:rsid w:val="00184B43"/>
    <w:rsid w:val="00196010"/>
    <w:rsid w:val="001A13BB"/>
    <w:rsid w:val="001A37A3"/>
    <w:rsid w:val="001A404B"/>
    <w:rsid w:val="001B14CC"/>
    <w:rsid w:val="001B1679"/>
    <w:rsid w:val="001C54AB"/>
    <w:rsid w:val="001D4174"/>
    <w:rsid w:val="001F42DA"/>
    <w:rsid w:val="001F53DF"/>
    <w:rsid w:val="0020184A"/>
    <w:rsid w:val="00217F97"/>
    <w:rsid w:val="00223A60"/>
    <w:rsid w:val="002253E1"/>
    <w:rsid w:val="00234341"/>
    <w:rsid w:val="002365C8"/>
    <w:rsid w:val="0024197F"/>
    <w:rsid w:val="00243A11"/>
    <w:rsid w:val="002455A3"/>
    <w:rsid w:val="0024693F"/>
    <w:rsid w:val="00246F11"/>
    <w:rsid w:val="00247B21"/>
    <w:rsid w:val="002538F8"/>
    <w:rsid w:val="00256627"/>
    <w:rsid w:val="00263194"/>
    <w:rsid w:val="0027168C"/>
    <w:rsid w:val="00290522"/>
    <w:rsid w:val="00294645"/>
    <w:rsid w:val="002A34BC"/>
    <w:rsid w:val="002B5F6A"/>
    <w:rsid w:val="002C4BE0"/>
    <w:rsid w:val="002C5F6E"/>
    <w:rsid w:val="002D66B4"/>
    <w:rsid w:val="002E31C0"/>
    <w:rsid w:val="002F747F"/>
    <w:rsid w:val="002F7B36"/>
    <w:rsid w:val="002F7E32"/>
    <w:rsid w:val="0030630E"/>
    <w:rsid w:val="00315F3F"/>
    <w:rsid w:val="00316DD3"/>
    <w:rsid w:val="00334DFB"/>
    <w:rsid w:val="00343390"/>
    <w:rsid w:val="00346126"/>
    <w:rsid w:val="00350D48"/>
    <w:rsid w:val="00351ADD"/>
    <w:rsid w:val="0035204E"/>
    <w:rsid w:val="00361077"/>
    <w:rsid w:val="00361ACE"/>
    <w:rsid w:val="00363123"/>
    <w:rsid w:val="003B495A"/>
    <w:rsid w:val="003D0302"/>
    <w:rsid w:val="003D3A7C"/>
    <w:rsid w:val="003D52E3"/>
    <w:rsid w:val="003D5AF2"/>
    <w:rsid w:val="003E7816"/>
    <w:rsid w:val="003F4551"/>
    <w:rsid w:val="003F5363"/>
    <w:rsid w:val="0040140C"/>
    <w:rsid w:val="00407E4A"/>
    <w:rsid w:val="004167FA"/>
    <w:rsid w:val="004250EA"/>
    <w:rsid w:val="0043079D"/>
    <w:rsid w:val="00435094"/>
    <w:rsid w:val="004370D1"/>
    <w:rsid w:val="004479DE"/>
    <w:rsid w:val="004532DF"/>
    <w:rsid w:val="00463189"/>
    <w:rsid w:val="0046376D"/>
    <w:rsid w:val="004A0841"/>
    <w:rsid w:val="004A4DA6"/>
    <w:rsid w:val="004A4E46"/>
    <w:rsid w:val="004B1CEB"/>
    <w:rsid w:val="004B5C3B"/>
    <w:rsid w:val="004B6A6F"/>
    <w:rsid w:val="004C5D31"/>
    <w:rsid w:val="004E0320"/>
    <w:rsid w:val="004E2CFF"/>
    <w:rsid w:val="004F0C28"/>
    <w:rsid w:val="004F77BC"/>
    <w:rsid w:val="00500EF4"/>
    <w:rsid w:val="00503F69"/>
    <w:rsid w:val="0050453F"/>
    <w:rsid w:val="005072C9"/>
    <w:rsid w:val="005111C7"/>
    <w:rsid w:val="005176B1"/>
    <w:rsid w:val="00541B5B"/>
    <w:rsid w:val="00563ED9"/>
    <w:rsid w:val="00566D70"/>
    <w:rsid w:val="00566EBE"/>
    <w:rsid w:val="00570382"/>
    <w:rsid w:val="00572D2D"/>
    <w:rsid w:val="00577B05"/>
    <w:rsid w:val="00585F7F"/>
    <w:rsid w:val="00595C1C"/>
    <w:rsid w:val="005A02AE"/>
    <w:rsid w:val="005A0CC8"/>
    <w:rsid w:val="005B061E"/>
    <w:rsid w:val="005B68C4"/>
    <w:rsid w:val="005B7F62"/>
    <w:rsid w:val="005C177E"/>
    <w:rsid w:val="005C6795"/>
    <w:rsid w:val="005C6D7A"/>
    <w:rsid w:val="005C6DFF"/>
    <w:rsid w:val="005D260B"/>
    <w:rsid w:val="005D5DBC"/>
    <w:rsid w:val="005D7A8F"/>
    <w:rsid w:val="005E2B98"/>
    <w:rsid w:val="00604D1E"/>
    <w:rsid w:val="00605415"/>
    <w:rsid w:val="00605D86"/>
    <w:rsid w:val="00616E1D"/>
    <w:rsid w:val="00624F2C"/>
    <w:rsid w:val="006251A5"/>
    <w:rsid w:val="0063262F"/>
    <w:rsid w:val="00655C6F"/>
    <w:rsid w:val="00666F40"/>
    <w:rsid w:val="00671A01"/>
    <w:rsid w:val="00681C86"/>
    <w:rsid w:val="00683A5D"/>
    <w:rsid w:val="006930AD"/>
    <w:rsid w:val="00693238"/>
    <w:rsid w:val="00693E0A"/>
    <w:rsid w:val="00695F40"/>
    <w:rsid w:val="00697B18"/>
    <w:rsid w:val="006A6283"/>
    <w:rsid w:val="006A65E8"/>
    <w:rsid w:val="006B050C"/>
    <w:rsid w:val="006B3399"/>
    <w:rsid w:val="006C5D05"/>
    <w:rsid w:val="006C73A8"/>
    <w:rsid w:val="006D2B7C"/>
    <w:rsid w:val="006D6D4F"/>
    <w:rsid w:val="006F197C"/>
    <w:rsid w:val="006F44F7"/>
    <w:rsid w:val="00723992"/>
    <w:rsid w:val="00724EBF"/>
    <w:rsid w:val="00726BF6"/>
    <w:rsid w:val="00736ECE"/>
    <w:rsid w:val="00743711"/>
    <w:rsid w:val="00762A05"/>
    <w:rsid w:val="00770C72"/>
    <w:rsid w:val="007950D8"/>
    <w:rsid w:val="007A4D78"/>
    <w:rsid w:val="007B2E26"/>
    <w:rsid w:val="007C72C5"/>
    <w:rsid w:val="007C7F2C"/>
    <w:rsid w:val="007D3E77"/>
    <w:rsid w:val="007E204E"/>
    <w:rsid w:val="007E3F88"/>
    <w:rsid w:val="008129AB"/>
    <w:rsid w:val="00813BE9"/>
    <w:rsid w:val="00835433"/>
    <w:rsid w:val="0083551D"/>
    <w:rsid w:val="0083631D"/>
    <w:rsid w:val="00843502"/>
    <w:rsid w:val="00853F1F"/>
    <w:rsid w:val="00861B61"/>
    <w:rsid w:val="008621D2"/>
    <w:rsid w:val="008623B5"/>
    <w:rsid w:val="008645F5"/>
    <w:rsid w:val="00867F17"/>
    <w:rsid w:val="00872DEC"/>
    <w:rsid w:val="00874599"/>
    <w:rsid w:val="0088310A"/>
    <w:rsid w:val="00886357"/>
    <w:rsid w:val="0088677A"/>
    <w:rsid w:val="0088734B"/>
    <w:rsid w:val="00892293"/>
    <w:rsid w:val="008970A6"/>
    <w:rsid w:val="008A5957"/>
    <w:rsid w:val="008B1B6B"/>
    <w:rsid w:val="008B405F"/>
    <w:rsid w:val="008B4410"/>
    <w:rsid w:val="008C2709"/>
    <w:rsid w:val="008C7464"/>
    <w:rsid w:val="008E0AF4"/>
    <w:rsid w:val="008E1EE5"/>
    <w:rsid w:val="008E45EC"/>
    <w:rsid w:val="008F1DF2"/>
    <w:rsid w:val="0090163D"/>
    <w:rsid w:val="00901BDE"/>
    <w:rsid w:val="00904720"/>
    <w:rsid w:val="00906D95"/>
    <w:rsid w:val="00925427"/>
    <w:rsid w:val="00930B49"/>
    <w:rsid w:val="00931F20"/>
    <w:rsid w:val="00947CCE"/>
    <w:rsid w:val="00954C42"/>
    <w:rsid w:val="009551F5"/>
    <w:rsid w:val="009615FE"/>
    <w:rsid w:val="00963DB6"/>
    <w:rsid w:val="00974D11"/>
    <w:rsid w:val="009A0405"/>
    <w:rsid w:val="009A1DCC"/>
    <w:rsid w:val="009A69AB"/>
    <w:rsid w:val="009B2E60"/>
    <w:rsid w:val="009B5FF5"/>
    <w:rsid w:val="009C4447"/>
    <w:rsid w:val="009E6A4E"/>
    <w:rsid w:val="00A1569D"/>
    <w:rsid w:val="00A27DBE"/>
    <w:rsid w:val="00A30053"/>
    <w:rsid w:val="00A35374"/>
    <w:rsid w:val="00A41D9B"/>
    <w:rsid w:val="00A42A11"/>
    <w:rsid w:val="00A46961"/>
    <w:rsid w:val="00A544F0"/>
    <w:rsid w:val="00A6093E"/>
    <w:rsid w:val="00A63077"/>
    <w:rsid w:val="00A74B83"/>
    <w:rsid w:val="00A77E5B"/>
    <w:rsid w:val="00A96668"/>
    <w:rsid w:val="00AB2B91"/>
    <w:rsid w:val="00AE5B1C"/>
    <w:rsid w:val="00AE6761"/>
    <w:rsid w:val="00B000D3"/>
    <w:rsid w:val="00B01B5B"/>
    <w:rsid w:val="00B056C6"/>
    <w:rsid w:val="00B06AE3"/>
    <w:rsid w:val="00B106FA"/>
    <w:rsid w:val="00B112D7"/>
    <w:rsid w:val="00B24A85"/>
    <w:rsid w:val="00B26AB8"/>
    <w:rsid w:val="00B35FE6"/>
    <w:rsid w:val="00B42A14"/>
    <w:rsid w:val="00B44AEE"/>
    <w:rsid w:val="00B51946"/>
    <w:rsid w:val="00B5315E"/>
    <w:rsid w:val="00B549E4"/>
    <w:rsid w:val="00B65AFC"/>
    <w:rsid w:val="00B66956"/>
    <w:rsid w:val="00B66B5A"/>
    <w:rsid w:val="00B70FA4"/>
    <w:rsid w:val="00B72DF8"/>
    <w:rsid w:val="00B73D1D"/>
    <w:rsid w:val="00B80AC8"/>
    <w:rsid w:val="00B84A2A"/>
    <w:rsid w:val="00B96F6D"/>
    <w:rsid w:val="00BA0BD8"/>
    <w:rsid w:val="00BA658D"/>
    <w:rsid w:val="00BA6B36"/>
    <w:rsid w:val="00BA6F1A"/>
    <w:rsid w:val="00BB0DBF"/>
    <w:rsid w:val="00BB2D62"/>
    <w:rsid w:val="00BC352A"/>
    <w:rsid w:val="00BD7571"/>
    <w:rsid w:val="00BE4DA7"/>
    <w:rsid w:val="00BF11AD"/>
    <w:rsid w:val="00C011CD"/>
    <w:rsid w:val="00C01EA1"/>
    <w:rsid w:val="00C033D5"/>
    <w:rsid w:val="00C039CA"/>
    <w:rsid w:val="00C103CC"/>
    <w:rsid w:val="00C11DF3"/>
    <w:rsid w:val="00C342C0"/>
    <w:rsid w:val="00C35098"/>
    <w:rsid w:val="00C361C4"/>
    <w:rsid w:val="00C61484"/>
    <w:rsid w:val="00C61D97"/>
    <w:rsid w:val="00C67080"/>
    <w:rsid w:val="00C74C8F"/>
    <w:rsid w:val="00C8068D"/>
    <w:rsid w:val="00C94BF9"/>
    <w:rsid w:val="00CA2E52"/>
    <w:rsid w:val="00CA4595"/>
    <w:rsid w:val="00CA6D86"/>
    <w:rsid w:val="00CD1E4E"/>
    <w:rsid w:val="00CD2181"/>
    <w:rsid w:val="00CD41CA"/>
    <w:rsid w:val="00CE7912"/>
    <w:rsid w:val="00CF007A"/>
    <w:rsid w:val="00D003E8"/>
    <w:rsid w:val="00D00AB9"/>
    <w:rsid w:val="00D03623"/>
    <w:rsid w:val="00D1083E"/>
    <w:rsid w:val="00D1795A"/>
    <w:rsid w:val="00D31E9F"/>
    <w:rsid w:val="00D33F2C"/>
    <w:rsid w:val="00D421E8"/>
    <w:rsid w:val="00D501C7"/>
    <w:rsid w:val="00D52944"/>
    <w:rsid w:val="00D53567"/>
    <w:rsid w:val="00D64858"/>
    <w:rsid w:val="00D64E30"/>
    <w:rsid w:val="00D702B7"/>
    <w:rsid w:val="00D7309B"/>
    <w:rsid w:val="00D75A1D"/>
    <w:rsid w:val="00D83C9C"/>
    <w:rsid w:val="00D910C3"/>
    <w:rsid w:val="00DA7596"/>
    <w:rsid w:val="00DB68E2"/>
    <w:rsid w:val="00DC7ABA"/>
    <w:rsid w:val="00DD0B93"/>
    <w:rsid w:val="00DD1CF8"/>
    <w:rsid w:val="00DD4585"/>
    <w:rsid w:val="00DF2F05"/>
    <w:rsid w:val="00DF48D3"/>
    <w:rsid w:val="00E02795"/>
    <w:rsid w:val="00E052C7"/>
    <w:rsid w:val="00E122F7"/>
    <w:rsid w:val="00E1757C"/>
    <w:rsid w:val="00E25D0B"/>
    <w:rsid w:val="00E27071"/>
    <w:rsid w:val="00E35B20"/>
    <w:rsid w:val="00E57B73"/>
    <w:rsid w:val="00E65060"/>
    <w:rsid w:val="00E733BB"/>
    <w:rsid w:val="00E909CF"/>
    <w:rsid w:val="00E93820"/>
    <w:rsid w:val="00E94F3A"/>
    <w:rsid w:val="00EA423B"/>
    <w:rsid w:val="00EB1852"/>
    <w:rsid w:val="00EB7AC5"/>
    <w:rsid w:val="00EC4A56"/>
    <w:rsid w:val="00ED1F2F"/>
    <w:rsid w:val="00ED7034"/>
    <w:rsid w:val="00EF38FC"/>
    <w:rsid w:val="00EF6D4D"/>
    <w:rsid w:val="00F003C2"/>
    <w:rsid w:val="00F01E22"/>
    <w:rsid w:val="00F046A2"/>
    <w:rsid w:val="00F05725"/>
    <w:rsid w:val="00F2098E"/>
    <w:rsid w:val="00F37FC0"/>
    <w:rsid w:val="00F404F1"/>
    <w:rsid w:val="00F449A2"/>
    <w:rsid w:val="00F44C4C"/>
    <w:rsid w:val="00F4515F"/>
    <w:rsid w:val="00F475BB"/>
    <w:rsid w:val="00F558A2"/>
    <w:rsid w:val="00F6497B"/>
    <w:rsid w:val="00F81F0A"/>
    <w:rsid w:val="00F9121F"/>
    <w:rsid w:val="00F91CEE"/>
    <w:rsid w:val="00F92D1B"/>
    <w:rsid w:val="00FA011C"/>
    <w:rsid w:val="00FA0873"/>
    <w:rsid w:val="00FA3D85"/>
    <w:rsid w:val="00FC029D"/>
    <w:rsid w:val="00FC1DEF"/>
    <w:rsid w:val="00FC1EF9"/>
    <w:rsid w:val="00FC63FD"/>
    <w:rsid w:val="00FD1D09"/>
    <w:rsid w:val="00FD3989"/>
    <w:rsid w:val="00FD72BC"/>
    <w:rsid w:val="00FF1818"/>
    <w:rsid w:val="02204F05"/>
    <w:rsid w:val="05C6DE65"/>
    <w:rsid w:val="05F2B924"/>
    <w:rsid w:val="0FF31165"/>
    <w:rsid w:val="101F45C7"/>
    <w:rsid w:val="1B9BE815"/>
    <w:rsid w:val="1C5CF1AA"/>
    <w:rsid w:val="1E4023A3"/>
    <w:rsid w:val="236F2625"/>
    <w:rsid w:val="23D91E7E"/>
    <w:rsid w:val="24923F85"/>
    <w:rsid w:val="253C42EC"/>
    <w:rsid w:val="28865BE7"/>
    <w:rsid w:val="2A663CCA"/>
    <w:rsid w:val="2BCB0806"/>
    <w:rsid w:val="2D3A0DB6"/>
    <w:rsid w:val="2D66D867"/>
    <w:rsid w:val="31A1B08B"/>
    <w:rsid w:val="32019D97"/>
    <w:rsid w:val="3421D475"/>
    <w:rsid w:val="349B51DB"/>
    <w:rsid w:val="355C1BEE"/>
    <w:rsid w:val="357BDC3D"/>
    <w:rsid w:val="36C34F6F"/>
    <w:rsid w:val="3E9F830E"/>
    <w:rsid w:val="471BC9B3"/>
    <w:rsid w:val="48316032"/>
    <w:rsid w:val="494BC7C5"/>
    <w:rsid w:val="4AD507BB"/>
    <w:rsid w:val="4B97FC53"/>
    <w:rsid w:val="4DA26B4D"/>
    <w:rsid w:val="525804F5"/>
    <w:rsid w:val="55FF82F2"/>
    <w:rsid w:val="5BC0BE8B"/>
    <w:rsid w:val="5BFD677D"/>
    <w:rsid w:val="607F6FBD"/>
    <w:rsid w:val="61625A8F"/>
    <w:rsid w:val="63269111"/>
    <w:rsid w:val="6328BDB9"/>
    <w:rsid w:val="63822C2A"/>
    <w:rsid w:val="6A72BFE8"/>
    <w:rsid w:val="6D1732E3"/>
    <w:rsid w:val="72F308E6"/>
    <w:rsid w:val="7A869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2FD273D"/>
  <w14:defaultImageDpi w14:val="330"/>
  <w15:docId w15:val="{71578AC2-5245-46DC-A804-6D18D607E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315F3F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position w:val="2"/>
      <w:szCs w:val="22"/>
    </w:rPr>
  </w:style>
  <w:style w:type="paragraph" w:styleId="Heading1">
    <w:name w:val="heading 1"/>
    <w:basedOn w:val="Heading2"/>
    <w:next w:val="Normal"/>
    <w:link w:val="Heading1Char"/>
    <w:uiPriority w:val="9"/>
    <w:rsid w:val="00B26AB8"/>
    <w:pPr>
      <w:tabs>
        <w:tab w:val="left" w:pos="2070"/>
      </w:tabs>
      <w:outlineLvl w:val="0"/>
    </w:pPr>
    <w:rPr>
      <w:color w:val="00558C" w:themeColor="tex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0216FD"/>
    <w:pPr>
      <w:outlineLvl w:val="1"/>
    </w:pPr>
    <w:rPr>
      <w:b/>
      <w:color w:val="F26458" w:themeColor="accent3"/>
    </w:rPr>
  </w:style>
  <w:style w:type="paragraph" w:styleId="Heading3">
    <w:name w:val="heading 3"/>
    <w:basedOn w:val="Heading2"/>
    <w:next w:val="Normal"/>
    <w:link w:val="Heading3Char"/>
    <w:uiPriority w:val="9"/>
    <w:unhideWhenUsed/>
    <w:rsid w:val="000216FD"/>
    <w:pPr>
      <w:outlineLvl w:val="2"/>
    </w:pPr>
    <w:rPr>
      <w:color w:val="77B8AC" w:themeColor="accent5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0216FD"/>
    <w:pPr>
      <w:tabs>
        <w:tab w:val="left" w:pos="1418"/>
      </w:tabs>
      <w:outlineLvl w:val="3"/>
    </w:pPr>
    <w:rPr>
      <w:color w:val="69C5F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16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b/>
      <w:color w:val="C1C6C8" w:themeColor="background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0A0CE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C6EA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A0CE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008CE8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0CE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008CE8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216FD"/>
    <w:rPr>
      <w:rFonts w:ascii="Arial" w:hAnsi="Arial" w:cs="Arial"/>
      <w:b/>
      <w:color w:val="F26458" w:themeColor="accent3"/>
      <w:position w:val="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26AB8"/>
    <w:rPr>
      <w:rFonts w:ascii="Arial" w:hAnsi="Arial" w:cs="Arial"/>
      <w:b/>
      <w:color w:val="00558C" w:themeColor="text1"/>
      <w:position w:val="2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0216FD"/>
    <w:rPr>
      <w:rFonts w:ascii="Arial" w:hAnsi="Arial" w:cs="Arial"/>
      <w:b/>
      <w:color w:val="77B8AC" w:themeColor="accent5"/>
      <w:position w:val="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0216FD"/>
    <w:rPr>
      <w:rFonts w:ascii="Arial" w:hAnsi="Arial" w:cs="Arial"/>
      <w:b/>
      <w:color w:val="69C5F4" w:themeColor="accent1"/>
      <w:position w:val="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16FD"/>
    <w:rPr>
      <w:rFonts w:asciiTheme="majorHAnsi" w:eastAsiaTheme="majorEastAsia" w:hAnsiTheme="majorHAnsi" w:cstheme="majorBidi"/>
      <w:b/>
      <w:color w:val="C1C6C8" w:themeColor="background2"/>
      <w:position w:val="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0CE4"/>
    <w:rPr>
      <w:rFonts w:asciiTheme="majorHAnsi" w:eastAsiaTheme="majorEastAsia" w:hAnsiTheme="majorHAnsi" w:cstheme="majorBidi"/>
      <w:i/>
      <w:iCs/>
      <w:color w:val="0C6EA1" w:themeColor="accent1" w:themeShade="7F"/>
      <w:position w:val="2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0CE4"/>
    <w:rPr>
      <w:rFonts w:asciiTheme="majorHAnsi" w:eastAsiaTheme="majorEastAsia" w:hAnsiTheme="majorHAnsi" w:cstheme="majorBidi"/>
      <w:color w:val="008CE8" w:themeColor="text1" w:themeTint="BF"/>
      <w:position w:val="2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0CE4"/>
    <w:rPr>
      <w:rFonts w:asciiTheme="majorHAnsi" w:eastAsiaTheme="majorEastAsia" w:hAnsiTheme="majorHAnsi" w:cstheme="majorBidi"/>
      <w:i/>
      <w:iCs/>
      <w:color w:val="008CE8" w:themeColor="text1" w:themeTint="BF"/>
      <w:position w:val="2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44A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4AEE"/>
  </w:style>
  <w:style w:type="paragraph" w:styleId="Footer">
    <w:name w:val="footer"/>
    <w:basedOn w:val="Normal"/>
    <w:link w:val="FooterChar"/>
    <w:uiPriority w:val="99"/>
    <w:unhideWhenUsed/>
    <w:rsid w:val="00B44A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4AEE"/>
  </w:style>
  <w:style w:type="paragraph" w:styleId="BalloonText">
    <w:name w:val="Balloon Text"/>
    <w:basedOn w:val="Normal"/>
    <w:link w:val="BalloonTextChar"/>
    <w:uiPriority w:val="99"/>
    <w:semiHidden/>
    <w:unhideWhenUsed/>
    <w:rsid w:val="00B44A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AE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B44AEE"/>
    <w:rPr>
      <w:rFonts w:ascii="MinionPro-Regular" w:hAnsi="MinionPro-Regular" w:cs="MinionPro-Regular"/>
      <w:color w:val="000000"/>
    </w:rPr>
  </w:style>
  <w:style w:type="paragraph" w:styleId="Title">
    <w:name w:val="Title"/>
    <w:basedOn w:val="BasicParagraph"/>
    <w:next w:val="Normal"/>
    <w:link w:val="TitleChar"/>
    <w:autoRedefine/>
    <w:uiPriority w:val="10"/>
    <w:rsid w:val="00901BDE"/>
    <w:pPr>
      <w:numPr>
        <w:numId w:val="16"/>
      </w:numPr>
      <w:tabs>
        <w:tab w:val="left" w:pos="0"/>
      </w:tabs>
      <w:spacing w:before="100" w:beforeAutospacing="1" w:after="100" w:afterAutospacing="1" w:line="192" w:lineRule="auto"/>
      <w:contextualSpacing/>
    </w:pPr>
    <w:rPr>
      <w:rFonts w:ascii="Arial Narrow" w:hAnsi="Arial Narrow" w:cs="ArialNarrow-Bold"/>
      <w:b/>
      <w:bCs/>
      <w:caps/>
      <w:color w:val="00578A"/>
      <w:position w:val="3"/>
      <w:sz w:val="110"/>
      <w:szCs w:val="130"/>
    </w:rPr>
  </w:style>
  <w:style w:type="character" w:customStyle="1" w:styleId="TitleChar">
    <w:name w:val="Title Char"/>
    <w:basedOn w:val="DefaultParagraphFont"/>
    <w:link w:val="Title"/>
    <w:uiPriority w:val="10"/>
    <w:rsid w:val="00901BDE"/>
    <w:rPr>
      <w:rFonts w:ascii="Arial Narrow" w:hAnsi="Arial Narrow" w:cs="ArialNarrow-Bold"/>
      <w:b/>
      <w:bCs/>
      <w:caps/>
      <w:color w:val="00578A"/>
      <w:position w:val="3"/>
      <w:sz w:val="110"/>
      <w:szCs w:val="130"/>
    </w:rPr>
  </w:style>
  <w:style w:type="paragraph" w:styleId="Subtitle">
    <w:name w:val="Subtitle"/>
    <w:basedOn w:val="Normal"/>
    <w:next w:val="Normal"/>
    <w:link w:val="SubtitleChar"/>
    <w:uiPriority w:val="11"/>
    <w:rsid w:val="00743711"/>
    <w:pPr>
      <w:pBdr>
        <w:top w:val="single" w:sz="4" w:space="6" w:color="69C5F4" w:themeColor="accent1"/>
      </w:pBdr>
    </w:pPr>
    <w:rPr>
      <w:b/>
      <w:bCs/>
      <w:caps/>
      <w:color w:val="E8BF41" w:themeColor="accent2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743711"/>
    <w:rPr>
      <w:rFonts w:ascii="Arial" w:hAnsi="Arial" w:cs="Arial"/>
      <w:b/>
      <w:bCs/>
      <w:caps/>
      <w:color w:val="E8BF41" w:themeColor="accent2"/>
      <w:position w:val="2"/>
      <w:sz w:val="30"/>
      <w:szCs w:val="30"/>
    </w:rPr>
  </w:style>
  <w:style w:type="character" w:customStyle="1" w:styleId="Copyright">
    <w:name w:val="Copyright"/>
    <w:uiPriority w:val="1"/>
    <w:rsid w:val="007A4D78"/>
    <w:rPr>
      <w:b/>
      <w:caps/>
      <w:color w:val="00578A"/>
      <w:position w:val="-20"/>
      <w:sz w:val="13"/>
      <w:szCs w:val="13"/>
    </w:rPr>
  </w:style>
  <w:style w:type="character" w:styleId="PageNumber">
    <w:name w:val="page number"/>
    <w:basedOn w:val="DefaultParagraphFont"/>
    <w:uiPriority w:val="99"/>
    <w:unhideWhenUsed/>
    <w:rsid w:val="005072C9"/>
  </w:style>
  <w:style w:type="character" w:styleId="Hyperlink">
    <w:name w:val="Hyperlink"/>
    <w:basedOn w:val="DefaultParagraphFont"/>
    <w:uiPriority w:val="99"/>
    <w:unhideWhenUsed/>
    <w:rsid w:val="00D33F2C"/>
    <w:rPr>
      <w:color w:val="69C5F4" w:themeColor="accent1"/>
      <w:u w:val="single"/>
    </w:rPr>
  </w:style>
  <w:style w:type="paragraph" w:styleId="TOCHeading">
    <w:name w:val="TOC Heading"/>
    <w:basedOn w:val="Heading1"/>
    <w:next w:val="Normal"/>
    <w:uiPriority w:val="39"/>
    <w:unhideWhenUsed/>
    <w:rsid w:val="004370D1"/>
    <w:pPr>
      <w:widowControl/>
      <w:suppressAutoHyphens w:val="0"/>
      <w:autoSpaceDE/>
      <w:autoSpaceDN/>
      <w:adjustRightInd/>
      <w:spacing w:line="276" w:lineRule="auto"/>
      <w:textAlignment w:val="auto"/>
      <w:outlineLvl w:val="9"/>
    </w:pPr>
    <w:rPr>
      <w:color w:val="17A4EE" w:themeColor="accent1" w:themeShade="BF"/>
      <w:positio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974D11"/>
    <w:pPr>
      <w:tabs>
        <w:tab w:val="right" w:leader="dot" w:pos="10880"/>
      </w:tabs>
      <w:ind w:left="540"/>
    </w:pPr>
    <w:rPr>
      <w:rFonts w:asciiTheme="minorHAnsi" w:hAnsiTheme="minorHAnsi" w:cstheme="minorHAnsi"/>
      <w:b/>
      <w:bCs/>
      <w:noProof/>
      <w:color w:val="00558C" w:themeColor="text1"/>
    </w:rPr>
  </w:style>
  <w:style w:type="paragraph" w:styleId="TOC1">
    <w:name w:val="toc 1"/>
    <w:basedOn w:val="Normal"/>
    <w:next w:val="Normal"/>
    <w:autoRedefine/>
    <w:uiPriority w:val="39"/>
    <w:unhideWhenUsed/>
    <w:rsid w:val="00C033D5"/>
    <w:pPr>
      <w:tabs>
        <w:tab w:val="right" w:leader="dot" w:pos="10880"/>
      </w:tabs>
      <w:spacing w:before="120"/>
    </w:pPr>
    <w:rPr>
      <w:rFonts w:asciiTheme="majorHAnsi" w:hAnsiTheme="majorHAnsi" w:cstheme="majorHAnsi"/>
      <w:b/>
      <w:bCs/>
      <w:caps/>
      <w:noProof/>
      <w:color w:val="00558C" w:themeColor="text1"/>
    </w:rPr>
  </w:style>
  <w:style w:type="paragraph" w:styleId="TOC3">
    <w:name w:val="toc 3"/>
    <w:basedOn w:val="Normal"/>
    <w:next w:val="Normal"/>
    <w:autoRedefine/>
    <w:uiPriority w:val="39"/>
    <w:unhideWhenUsed/>
    <w:rsid w:val="000216FD"/>
    <w:pPr>
      <w:tabs>
        <w:tab w:val="right" w:leader="dot" w:pos="10880"/>
      </w:tabs>
      <w:ind w:left="540"/>
    </w:pPr>
    <w:rPr>
      <w:rFonts w:asciiTheme="minorHAnsi" w:hAnsiTheme="minorHAnsi" w:cstheme="minorHAnsi"/>
      <w:b/>
      <w:bCs/>
      <w:noProof/>
      <w:color w:val="F26458" w:themeColor="accent3"/>
    </w:rPr>
  </w:style>
  <w:style w:type="paragraph" w:styleId="TOC4">
    <w:name w:val="toc 4"/>
    <w:basedOn w:val="Normal"/>
    <w:next w:val="Normal"/>
    <w:autoRedefine/>
    <w:uiPriority w:val="39"/>
    <w:unhideWhenUsed/>
    <w:rsid w:val="000216FD"/>
    <w:pPr>
      <w:pBdr>
        <w:between w:val="double" w:sz="6" w:space="0" w:color="auto"/>
      </w:pBdr>
      <w:tabs>
        <w:tab w:val="right" w:leader="dot" w:pos="10880"/>
      </w:tabs>
      <w:ind w:left="540"/>
    </w:pPr>
    <w:rPr>
      <w:rFonts w:asciiTheme="minorHAnsi" w:hAnsiTheme="minorHAnsi" w:cstheme="minorHAnsi"/>
      <w:b/>
      <w:noProof/>
      <w:color w:val="77B8AC" w:themeColor="accent5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216FD"/>
    <w:pPr>
      <w:tabs>
        <w:tab w:val="right" w:leader="dot" w:pos="10880"/>
      </w:tabs>
      <w:ind w:left="540"/>
    </w:pPr>
    <w:rPr>
      <w:rFonts w:asciiTheme="minorHAnsi" w:hAnsiTheme="minorHAnsi" w:cstheme="minorHAnsi"/>
      <w:b/>
      <w:noProof/>
      <w:color w:val="69C5F4" w:themeColor="accent1"/>
    </w:rPr>
  </w:style>
  <w:style w:type="paragraph" w:styleId="TOC6">
    <w:name w:val="toc 6"/>
    <w:basedOn w:val="Normal"/>
    <w:next w:val="Normal"/>
    <w:autoRedefine/>
    <w:uiPriority w:val="39"/>
    <w:unhideWhenUsed/>
    <w:rsid w:val="000216FD"/>
    <w:pPr>
      <w:pBdr>
        <w:between w:val="double" w:sz="6" w:space="0" w:color="auto"/>
      </w:pBdr>
      <w:ind w:left="547"/>
    </w:pPr>
    <w:rPr>
      <w:rFonts w:asciiTheme="minorHAnsi" w:hAnsiTheme="minorHAnsi" w:cstheme="minorHAnsi"/>
      <w:b/>
      <w:color w:val="C1C6C8" w:themeColor="background2"/>
      <w:szCs w:val="20"/>
    </w:rPr>
  </w:style>
  <w:style w:type="paragraph" w:styleId="ListParagraph">
    <w:name w:val="List Paragraph"/>
    <w:basedOn w:val="Normal"/>
    <w:uiPriority w:val="34"/>
    <w:qFormat/>
    <w:rsid w:val="00563ED9"/>
    <w:pPr>
      <w:ind w:left="720"/>
      <w:contextualSpacing/>
    </w:pPr>
  </w:style>
  <w:style w:type="paragraph" w:customStyle="1" w:styleId="BulletsLevel1">
    <w:name w:val="Bullets Level 1"/>
    <w:basedOn w:val="ListParagraph"/>
    <w:qFormat/>
    <w:rsid w:val="00F37FC0"/>
    <w:pPr>
      <w:numPr>
        <w:numId w:val="2"/>
      </w:numPr>
    </w:pPr>
    <w:rPr>
      <w:sz w:val="19"/>
    </w:rPr>
  </w:style>
  <w:style w:type="paragraph" w:customStyle="1" w:styleId="BulletsLevel2">
    <w:name w:val="Bullets Level 2"/>
    <w:basedOn w:val="BulletsLevel1"/>
    <w:qFormat/>
    <w:rsid w:val="00867F17"/>
    <w:pPr>
      <w:numPr>
        <w:ilvl w:val="1"/>
        <w:numId w:val="4"/>
      </w:numPr>
      <w:ind w:left="810"/>
    </w:pPr>
  </w:style>
  <w:style w:type="paragraph" w:customStyle="1" w:styleId="ChartHeader">
    <w:name w:val="Chart Header"/>
    <w:basedOn w:val="Subtitle"/>
    <w:rsid w:val="00585F7F"/>
    <w:pPr>
      <w:pBdr>
        <w:top w:val="none" w:sz="0" w:space="0" w:color="auto"/>
        <w:bottom w:val="single" w:sz="4" w:space="1" w:color="69C5F4" w:themeColor="accent1"/>
      </w:pBdr>
    </w:pPr>
    <w:rPr>
      <w:color w:val="00558C" w:themeColor="text1"/>
      <w:sz w:val="22"/>
      <w:szCs w:val="22"/>
    </w:rPr>
  </w:style>
  <w:style w:type="paragraph" w:customStyle="1" w:styleId="SmallTitle">
    <w:name w:val="Small Title"/>
    <w:basedOn w:val="Normal"/>
    <w:rsid w:val="003D0302"/>
    <w:pPr>
      <w:spacing w:line="192" w:lineRule="auto"/>
    </w:pPr>
    <w:rPr>
      <w:rFonts w:ascii="Arial Narrow" w:hAnsi="Arial Narrow"/>
      <w:b/>
      <w:color w:val="00558C" w:themeColor="text1"/>
      <w:sz w:val="70"/>
      <w:szCs w:val="70"/>
    </w:rPr>
  </w:style>
  <w:style w:type="paragraph" w:styleId="Quote">
    <w:name w:val="Quote"/>
    <w:basedOn w:val="Normal"/>
    <w:next w:val="Normal"/>
    <w:link w:val="QuoteChar"/>
    <w:uiPriority w:val="29"/>
    <w:rsid w:val="00D33F2C"/>
    <w:pPr>
      <w:pBdr>
        <w:bottom w:val="single" w:sz="36" w:space="1" w:color="E8BF41" w:themeColor="accent2"/>
      </w:pBdr>
      <w:spacing w:before="240" w:after="240" w:line="240" w:lineRule="auto"/>
      <w:ind w:left="144" w:hanging="144"/>
      <w:jc w:val="right"/>
    </w:pPr>
    <w:rPr>
      <w:b/>
      <w:bCs/>
      <w:i/>
      <w:iCs/>
      <w:caps/>
      <w:color w:val="F26458" w:themeColor="accent3"/>
      <w:sz w:val="44"/>
      <w:szCs w:val="44"/>
    </w:rPr>
  </w:style>
  <w:style w:type="character" w:customStyle="1" w:styleId="QuoteChar">
    <w:name w:val="Quote Char"/>
    <w:basedOn w:val="DefaultParagraphFont"/>
    <w:link w:val="Quote"/>
    <w:uiPriority w:val="29"/>
    <w:rsid w:val="00070B86"/>
    <w:rPr>
      <w:rFonts w:ascii="Arial" w:hAnsi="Arial" w:cs="Arial"/>
      <w:b/>
      <w:bCs/>
      <w:i/>
      <w:iCs/>
      <w:caps/>
      <w:color w:val="F26458" w:themeColor="accent3"/>
      <w:position w:val="2"/>
      <w:sz w:val="44"/>
      <w:szCs w:val="44"/>
    </w:rPr>
  </w:style>
  <w:style w:type="paragraph" w:styleId="IntenseQuote">
    <w:name w:val="Intense Quote"/>
    <w:basedOn w:val="Normal"/>
    <w:next w:val="Normal"/>
    <w:link w:val="IntenseQuoteChar"/>
    <w:uiPriority w:val="30"/>
    <w:rsid w:val="00D33F2C"/>
    <w:pPr>
      <w:pBdr>
        <w:bottom w:val="single" w:sz="4" w:space="4" w:color="69C5F4" w:themeColor="accent1"/>
      </w:pBdr>
      <w:spacing w:before="200" w:after="280"/>
      <w:ind w:left="936" w:right="936"/>
    </w:pPr>
    <w:rPr>
      <w:b/>
      <w:bCs/>
      <w:i/>
      <w:iCs/>
      <w:color w:val="69C5F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3F2C"/>
    <w:rPr>
      <w:rFonts w:ascii="Arial" w:hAnsi="Arial" w:cs="Arial"/>
      <w:b/>
      <w:bCs/>
      <w:i/>
      <w:iCs/>
      <w:color w:val="69C5F4" w:themeColor="accent1"/>
      <w:position w:val="2"/>
      <w:sz w:val="22"/>
      <w:szCs w:val="22"/>
    </w:rPr>
  </w:style>
  <w:style w:type="character" w:styleId="Strong">
    <w:name w:val="Strong"/>
    <w:basedOn w:val="DefaultParagraphFont"/>
    <w:uiPriority w:val="22"/>
    <w:qFormat/>
    <w:rsid w:val="00CA4595"/>
    <w:rPr>
      <w:b/>
      <w:bCs/>
    </w:rPr>
  </w:style>
  <w:style w:type="paragraph" w:customStyle="1" w:styleId="BoldStatistic">
    <w:name w:val="Bold Statistic"/>
    <w:basedOn w:val="Normal"/>
    <w:rsid w:val="000A0CE4"/>
    <w:pPr>
      <w:spacing w:after="120" w:line="240" w:lineRule="auto"/>
      <w:jc w:val="center"/>
    </w:pPr>
    <w:rPr>
      <w:rFonts w:ascii="Arial Narrow" w:hAnsi="Arial Narrow"/>
      <w:b/>
      <w:caps/>
      <w:color w:val="FFFFFF" w:themeColor="background1"/>
      <w:sz w:val="170"/>
      <w:szCs w:val="170"/>
    </w:rPr>
  </w:style>
  <w:style w:type="paragraph" w:customStyle="1" w:styleId="CallOutCopy">
    <w:name w:val="Call Out Copy"/>
    <w:basedOn w:val="Normal"/>
    <w:rsid w:val="000A0CE4"/>
    <w:pPr>
      <w:spacing w:after="120" w:line="240" w:lineRule="auto"/>
      <w:jc w:val="center"/>
    </w:pPr>
    <w:rPr>
      <w:rFonts w:ascii="Arial Narrow" w:hAnsi="Arial Narrow"/>
      <w:b/>
      <w:caps/>
      <w:color w:val="FFFFFF" w:themeColor="background1"/>
      <w:sz w:val="30"/>
      <w:szCs w:val="30"/>
    </w:rPr>
  </w:style>
  <w:style w:type="character" w:styleId="IntenseEmphasis">
    <w:name w:val="Intense Emphasis"/>
    <w:basedOn w:val="DefaultParagraphFont"/>
    <w:uiPriority w:val="21"/>
    <w:rsid w:val="00D33F2C"/>
    <w:rPr>
      <w:b/>
      <w:bCs/>
      <w:i/>
      <w:iCs/>
      <w:color w:val="00558C" w:themeColor="text1"/>
    </w:rPr>
  </w:style>
  <w:style w:type="character" w:styleId="SubtleEmphasis">
    <w:name w:val="Subtle Emphasis"/>
    <w:basedOn w:val="DefaultParagraphFont"/>
    <w:uiPriority w:val="19"/>
    <w:rsid w:val="00D33F2C"/>
    <w:rPr>
      <w:i/>
      <w:iCs/>
      <w:color w:val="808080" w:themeColor="background1" w:themeShade="80"/>
    </w:rPr>
  </w:style>
  <w:style w:type="character" w:styleId="Emphasis">
    <w:name w:val="Emphasis"/>
    <w:basedOn w:val="DefaultParagraphFont"/>
    <w:uiPriority w:val="20"/>
    <w:rsid w:val="00D33F2C"/>
    <w:rPr>
      <w:i/>
      <w:iCs/>
      <w:color w:val="00558C" w:themeColor="text1"/>
    </w:rPr>
  </w:style>
  <w:style w:type="paragraph" w:customStyle="1" w:styleId="HeaderCopy">
    <w:name w:val="Header Copy"/>
    <w:basedOn w:val="Normal"/>
    <w:rsid w:val="00FC63FD"/>
    <w:pPr>
      <w:jc w:val="right"/>
    </w:pPr>
    <w:rPr>
      <w:sz w:val="16"/>
      <w:szCs w:val="16"/>
    </w:rPr>
  </w:style>
  <w:style w:type="paragraph" w:customStyle="1" w:styleId="ContactInfoBoxCopy">
    <w:name w:val="Contact Info Box Copy"/>
    <w:basedOn w:val="Normal"/>
    <w:rsid w:val="00FC63FD"/>
    <w:rPr>
      <w:b/>
      <w:color w:val="FFFFFF" w:themeColor="background1"/>
    </w:rPr>
  </w:style>
  <w:style w:type="paragraph" w:customStyle="1" w:styleId="BodyHeader1">
    <w:name w:val="Body Header 1"/>
    <w:basedOn w:val="Normal"/>
    <w:link w:val="BodyHeader1Char"/>
    <w:autoRedefine/>
    <w:qFormat/>
    <w:rsid w:val="00F37FC0"/>
    <w:pPr>
      <w:outlineLvl w:val="2"/>
    </w:pPr>
    <w:rPr>
      <w:b/>
      <w:color w:val="00558C" w:themeColor="text1"/>
      <w:sz w:val="28"/>
    </w:rPr>
  </w:style>
  <w:style w:type="character" w:styleId="SubtleReference">
    <w:name w:val="Subtle Reference"/>
    <w:basedOn w:val="DefaultParagraphFont"/>
    <w:uiPriority w:val="31"/>
    <w:rsid w:val="00901BDE"/>
    <w:rPr>
      <w:smallCaps/>
      <w:color w:val="E8BF41" w:themeColor="accent2"/>
      <w:u w:val="single"/>
    </w:rPr>
  </w:style>
  <w:style w:type="paragraph" w:customStyle="1" w:styleId="CoverTitle">
    <w:name w:val="Cover Title"/>
    <w:basedOn w:val="Title"/>
    <w:next w:val="Normal"/>
    <w:rsid w:val="008B405F"/>
    <w:pPr>
      <w:numPr>
        <w:numId w:val="0"/>
      </w:numPr>
      <w:outlineLvl w:val="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8B405F"/>
    <w:pPr>
      <w:spacing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B405F"/>
    <w:rPr>
      <w:rFonts w:ascii="Lucida Grande" w:hAnsi="Lucida Grande" w:cs="Lucida Grande"/>
      <w:position w:val="2"/>
    </w:rPr>
  </w:style>
  <w:style w:type="paragraph" w:customStyle="1" w:styleId="BodyHeader2">
    <w:name w:val="Body Header 2"/>
    <w:basedOn w:val="BodyHeader1"/>
    <w:link w:val="BodyHeader2Char"/>
    <w:autoRedefine/>
    <w:qFormat/>
    <w:rsid w:val="008C7464"/>
    <w:rPr>
      <w:b w:val="0"/>
      <w:color w:val="F26458" w:themeColor="accent3"/>
    </w:rPr>
  </w:style>
  <w:style w:type="paragraph" w:customStyle="1" w:styleId="BodyHeader3">
    <w:name w:val="Body Header 3"/>
    <w:basedOn w:val="BodyHeader1"/>
    <w:autoRedefine/>
    <w:qFormat/>
    <w:rsid w:val="008B405F"/>
    <w:pPr>
      <w:outlineLvl w:val="3"/>
    </w:pPr>
    <w:rPr>
      <w:color w:val="77B8AC" w:themeColor="accent5"/>
    </w:rPr>
  </w:style>
  <w:style w:type="paragraph" w:customStyle="1" w:styleId="BodyHeader4">
    <w:name w:val="Body Header 4"/>
    <w:basedOn w:val="BodyHeader1"/>
    <w:autoRedefine/>
    <w:qFormat/>
    <w:rsid w:val="008B405F"/>
    <w:pPr>
      <w:outlineLvl w:val="4"/>
    </w:pPr>
    <w:rPr>
      <w:color w:val="69C5F4" w:themeColor="accent1"/>
    </w:rPr>
  </w:style>
  <w:style w:type="character" w:customStyle="1" w:styleId="BodyHeader1Char">
    <w:name w:val="Body Header 1 Char"/>
    <w:basedOn w:val="DefaultParagraphFont"/>
    <w:link w:val="BodyHeader1"/>
    <w:rsid w:val="00F37FC0"/>
    <w:rPr>
      <w:rFonts w:ascii="Arial" w:hAnsi="Arial" w:cs="Arial"/>
      <w:b/>
      <w:color w:val="00558C" w:themeColor="text1"/>
      <w:position w:val="2"/>
      <w:sz w:val="28"/>
      <w:szCs w:val="22"/>
    </w:rPr>
  </w:style>
  <w:style w:type="character" w:customStyle="1" w:styleId="BodyHeader2Char">
    <w:name w:val="Body Header 2 Char"/>
    <w:basedOn w:val="BodyHeader1Char"/>
    <w:link w:val="BodyHeader2"/>
    <w:rsid w:val="008C7464"/>
    <w:rPr>
      <w:rFonts w:ascii="Arial" w:hAnsi="Arial" w:cs="Arial"/>
      <w:b w:val="0"/>
      <w:color w:val="F26458" w:themeColor="accent3"/>
      <w:position w:val="2"/>
      <w:sz w:val="28"/>
      <w:szCs w:val="22"/>
    </w:rPr>
  </w:style>
  <w:style w:type="paragraph" w:customStyle="1" w:styleId="Default">
    <w:name w:val="Default"/>
    <w:rsid w:val="0088310A"/>
    <w:pPr>
      <w:widowControl w:val="0"/>
      <w:autoSpaceDE w:val="0"/>
      <w:autoSpaceDN w:val="0"/>
      <w:adjustRightInd w:val="0"/>
    </w:pPr>
    <w:rPr>
      <w:rFonts w:ascii="Gotham Bold" w:hAnsi="Gotham Bold" w:cs="Gotham Bold"/>
      <w:color w:val="000000"/>
    </w:rPr>
  </w:style>
  <w:style w:type="paragraph" w:customStyle="1" w:styleId="Pa6">
    <w:name w:val="Pa6"/>
    <w:basedOn w:val="Default"/>
    <w:next w:val="Default"/>
    <w:uiPriority w:val="99"/>
    <w:rsid w:val="000D6646"/>
    <w:pPr>
      <w:spacing w:line="191" w:lineRule="atLeast"/>
    </w:pPr>
    <w:rPr>
      <w:rFonts w:cstheme="minorBidi"/>
      <w:color w:val="auto"/>
    </w:rPr>
  </w:style>
  <w:style w:type="paragraph" w:customStyle="1" w:styleId="a">
    <w:name w:val="©"/>
    <w:basedOn w:val="Normal"/>
    <w:uiPriority w:val="99"/>
    <w:rsid w:val="005A0CC8"/>
    <w:pPr>
      <w:pBdr>
        <w:top w:val="single" w:sz="2" w:space="31" w:color="auto"/>
      </w:pBdr>
      <w:spacing w:before="900"/>
    </w:pPr>
    <w:rPr>
      <w:rFonts w:ascii="Gotham-Light" w:hAnsi="Gotham-Light" w:cs="Gotham-Light"/>
      <w:color w:val="000000"/>
      <w:position w:val="0"/>
      <w:sz w:val="10"/>
      <w:szCs w:val="10"/>
    </w:rPr>
  </w:style>
  <w:style w:type="paragraph" w:customStyle="1" w:styleId="Pa10">
    <w:name w:val="Pa10"/>
    <w:basedOn w:val="Default"/>
    <w:next w:val="Default"/>
    <w:uiPriority w:val="99"/>
    <w:rsid w:val="00693238"/>
    <w:pPr>
      <w:spacing w:line="201" w:lineRule="atLeast"/>
    </w:pPr>
    <w:rPr>
      <w:rFonts w:cstheme="minorBidi"/>
      <w:color w:val="auto"/>
    </w:rPr>
  </w:style>
  <w:style w:type="paragraph" w:customStyle="1" w:styleId="TitleHeading">
    <w:name w:val="Title Heading"/>
    <w:qFormat/>
    <w:rsid w:val="00F37FC0"/>
    <w:rPr>
      <w:rFonts w:ascii="Arial" w:hAnsi="Arial" w:cs="Arial"/>
      <w:b/>
      <w:position w:val="2"/>
      <w:sz w:val="40"/>
      <w:szCs w:val="22"/>
    </w:rPr>
  </w:style>
  <w:style w:type="paragraph" w:customStyle="1" w:styleId="Opening">
    <w:name w:val="Opening"/>
    <w:basedOn w:val="Normal"/>
    <w:qFormat/>
    <w:rsid w:val="00E57B73"/>
    <w:pPr>
      <w:ind w:right="270"/>
    </w:pPr>
    <w:rPr>
      <w:rFonts w:asciiTheme="majorHAnsi" w:hAnsiTheme="majorHAnsi" w:cstheme="majorHAnsi"/>
      <w:color w:val="00558C" w:themeColor="text1"/>
      <w:position w:val="0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77E5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512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12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1239"/>
    <w:rPr>
      <w:rFonts w:ascii="Arial" w:hAnsi="Arial" w:cs="Arial"/>
      <w:position w:val="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12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1239"/>
    <w:rPr>
      <w:rFonts w:ascii="Arial" w:hAnsi="Arial" w:cs="Arial"/>
      <w:b/>
      <w:bCs/>
      <w:position w:val="2"/>
      <w:sz w:val="20"/>
      <w:szCs w:val="20"/>
    </w:rPr>
  </w:style>
  <w:style w:type="table" w:styleId="TableGrid">
    <w:name w:val="Table Grid"/>
    <w:basedOn w:val="TableNormal"/>
    <w:uiPriority w:val="59"/>
    <w:rsid w:val="004F77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95F84"/>
    <w:rPr>
      <w:color w:val="61567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01E22"/>
    <w:pPr>
      <w:widowControl/>
      <w:suppressAutoHyphens w:val="0"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eastAsiaTheme="minorHAnsi" w:hAnsi="Times New Roman" w:cs="Times New Roman"/>
      <w:positio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9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microsoft.com/office/2016/09/relationships/commentsIds" Target="commentsIds.xml"/><Relationship Id="rId34" Type="http://schemas.microsoft.com/office/2011/relationships/people" Target="peop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microsoft.com/office/2011/relationships/commentsExtended" Target="commentsExtended.xm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ac.virginia.edu/ecc/" TargetMode="External"/><Relationship Id="rId24" Type="http://schemas.openxmlformats.org/officeDocument/2006/relationships/hyperlink" Target="mailto:CLMedicalCenterRelatedActivitiesReporting@hscmail.mcc.virginia.edu?subject=Please%20Edit%20Average%20Hours%20Worked" TargetMode="External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comments" Target="comments.xm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microsoft.com/office/2018/08/relationships/commentsExtensible" Target="commentsExtensible.xml"/><Relationship Id="rId27" Type="http://schemas.openxmlformats.org/officeDocument/2006/relationships/image" Target="media/image11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040HCG0031_Huron-PPT_Executive_v6">
  <a:themeElements>
    <a:clrScheme name="HURON COLOR PALETTE 1">
      <a:dk1>
        <a:srgbClr val="00558C"/>
      </a:dk1>
      <a:lt1>
        <a:sysClr val="window" lastClr="FFFFFF"/>
      </a:lt1>
      <a:dk2>
        <a:srgbClr val="000000"/>
      </a:dk2>
      <a:lt2>
        <a:srgbClr val="C1C6C8"/>
      </a:lt2>
      <a:accent1>
        <a:srgbClr val="69C5F4"/>
      </a:accent1>
      <a:accent2>
        <a:srgbClr val="E8BF41"/>
      </a:accent2>
      <a:accent3>
        <a:srgbClr val="F26458"/>
      </a:accent3>
      <a:accent4>
        <a:srgbClr val="2D364D"/>
      </a:accent4>
      <a:accent5>
        <a:srgbClr val="77B8AC"/>
      </a:accent5>
      <a:accent6>
        <a:srgbClr val="E37E2B"/>
      </a:accent6>
      <a:hlink>
        <a:srgbClr val="9E9A52"/>
      </a:hlink>
      <a:folHlink>
        <a:srgbClr val="61567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1"/>
        </a:solidFill>
        <a:ln>
          <a:noFill/>
        </a:ln>
        <a:effectLst/>
      </a:spPr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6350" cmpd="sng"/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BB2DFEEE2F5D44B970DA949647D833" ma:contentTypeVersion="12" ma:contentTypeDescription="Create a new document." ma:contentTypeScope="" ma:versionID="3830395ef055b1c0c2f189f3a5a3ab30">
  <xsd:schema xmlns:xsd="http://www.w3.org/2001/XMLSchema" xmlns:xs="http://www.w3.org/2001/XMLSchema" xmlns:p="http://schemas.microsoft.com/office/2006/metadata/properties" xmlns:ns2="a53ae7ef-c091-4359-aa59-a036f0ed8d52" xmlns:ns3="88a4db76-0182-4b26-be7b-5c226cacaf5e" targetNamespace="http://schemas.microsoft.com/office/2006/metadata/properties" ma:root="true" ma:fieldsID="30c60831c801e63a14720404fc22ab9a" ns2:_="" ns3:_="">
    <xsd:import namespace="a53ae7ef-c091-4359-aa59-a036f0ed8d52"/>
    <xsd:import namespace="88a4db76-0182-4b26-be7b-5c226cacaf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3ae7ef-c091-4359-aa59-a036f0ed8d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e67bf36d-3fcc-4aa8-bfde-c80b0dc911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a4db76-0182-4b26-be7b-5c226cacaf5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0e50db1-df28-4481-baed-b13eff298552}" ma:internalName="TaxCatchAll" ma:showField="CatchAllData" ma:web="88a4db76-0182-4b26-be7b-5c226cacaf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a4db76-0182-4b26-be7b-5c226cacaf5e" xsi:nil="true"/>
    <lcf76f155ced4ddcb4097134ff3c332f xmlns="a53ae7ef-c091-4359-aa59-a036f0ed8d5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721BEF3-E340-4518-BFBE-F3D63539AA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DCAC27-570A-4F88-99D0-0CB83F6C0F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3ae7ef-c091-4359-aa59-a036f0ed8d52"/>
    <ds:schemaRef ds:uri="88a4db76-0182-4b26-be7b-5c226cacaf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F5F366-8B0C-415A-903A-4D2CBA18B0E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32599F-8419-4C7C-8AE4-512773A8CD11}">
  <ds:schemaRefs>
    <ds:schemaRef ds:uri="http://schemas.microsoft.com/office/2006/metadata/properties"/>
    <ds:schemaRef ds:uri="http://schemas.microsoft.com/office/infopath/2007/PartnerControls"/>
    <ds:schemaRef ds:uri="88a4db76-0182-4b26-be7b-5c226cacaf5e"/>
    <ds:schemaRef ds:uri="a53ae7ef-c091-4359-aa59-a036f0ed8d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6</Pages>
  <Words>543</Words>
  <Characters>3100</Characters>
  <Application>Microsoft Office Word</Application>
  <DocSecurity>0</DocSecurity>
  <Lines>25</Lines>
  <Paragraphs>7</Paragraphs>
  <ScaleCrop>false</ScaleCrop>
  <Company>gyro, llc</Company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Template</dc:title>
  <dc:subject/>
  <dc:creator>Megan Koehler</dc:creator>
  <cp:keywords/>
  <cp:lastModifiedBy>Leslie Pagilagan</cp:lastModifiedBy>
  <cp:revision>27</cp:revision>
  <cp:lastPrinted>2018-07-24T21:06:00Z</cp:lastPrinted>
  <dcterms:created xsi:type="dcterms:W3CDTF">2024-08-13T21:51:00Z</dcterms:created>
  <dcterms:modified xsi:type="dcterms:W3CDTF">2024-08-15T14:56:00Z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0x010100C8BB2DFEEE2F5D44B970DA949647D833</vt:lpwstr>
  </property>
  <property fmtid="{D5CDD505-2E9C-101B-9397-08002B2CF9AE}" pid="3" name="_dlc_DocIdItemGuid">
    <vt:lpwstr>b0ae2e18-22d9-498e-b671-d55a1a98745b</vt:lpwstr>
  </property>
  <property fmtid="{D5CDD505-2E9C-101B-9397-08002B2CF9AE}" pid="4" name="TaxKeyword">
    <vt:lpwstr/>
  </property>
  <property fmtid="{D5CDD505-2E9C-101B-9397-08002B2CF9AE}" pid="5" name="Methodology Class">
    <vt:lpwstr>2;#Methodology|c10d7372-e37d-46fa-b04e-8038fbe5affa</vt:lpwstr>
  </property>
  <property fmtid="{D5CDD505-2E9C-101B-9397-08002B2CF9AE}" pid="6" name="Area">
    <vt:lpwstr>1;#Higher Education ＆ Life Sciences|3fe7fb3d-3170-4d9b-a0f4-489f213d23f4</vt:lpwstr>
  </property>
  <property fmtid="{D5CDD505-2E9C-101B-9397-08002B2CF9AE}" pid="7" name="MediaServiceImageTags">
    <vt:lpwstr/>
  </property>
</Properties>
</file>